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8" w:type="pct"/>
        <w:jc w:val="center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38" w:type="dxa"/>
          <w:left w:w="38" w:type="dxa"/>
          <w:bottom w:w="38" w:type="dxa"/>
          <w:right w:w="38" w:type="dxa"/>
        </w:tblCellMar>
        <w:tblLook w:val="04A0"/>
      </w:tblPr>
      <w:tblGrid>
        <w:gridCol w:w="1423"/>
        <w:gridCol w:w="8086"/>
      </w:tblGrid>
      <w:tr w:rsidR="00D35899" w:rsidRPr="00D35899" w:rsidTr="00D35899">
        <w:trPr>
          <w:jc w:val="center"/>
        </w:trPr>
        <w:tc>
          <w:tcPr>
            <w:tcW w:w="748" w:type="pct"/>
            <w:tcBorders>
              <w:bottom w:val="dotted" w:sz="4" w:space="0" w:color="F1DDFF"/>
            </w:tcBorders>
            <w:shd w:val="clear" w:color="auto" w:fill="FDFDE4"/>
            <w:tcMar>
              <w:top w:w="38" w:type="dxa"/>
              <w:left w:w="0" w:type="dxa"/>
              <w:bottom w:w="38" w:type="dxa"/>
              <w:right w:w="0" w:type="dxa"/>
            </w:tcMar>
            <w:hideMark/>
          </w:tcPr>
          <w:p w:rsidR="00D35899" w:rsidRPr="00D35899" w:rsidRDefault="00D35899" w:rsidP="00D35899">
            <w:pPr>
              <w:widowControl/>
              <w:spacing w:beforeLines="50" w:line="0" w:lineRule="atLeast"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法規名稱：</w:t>
            </w:r>
          </w:p>
        </w:tc>
        <w:tc>
          <w:tcPr>
            <w:tcW w:w="4252" w:type="pct"/>
            <w:tcBorders>
              <w:bottom w:val="dotted" w:sz="4" w:space="0" w:color="F1DDFF"/>
            </w:tcBorders>
            <w:shd w:val="clear" w:color="auto" w:fill="FDFDE4"/>
            <w:tcMar>
              <w:top w:w="38" w:type="dxa"/>
              <w:left w:w="0" w:type="dxa"/>
              <w:bottom w:w="38" w:type="dxa"/>
              <w:right w:w="0" w:type="dxa"/>
            </w:tcMar>
            <w:hideMark/>
          </w:tcPr>
          <w:p w:rsidR="00D35899" w:rsidRPr="00D35899" w:rsidRDefault="00D35899" w:rsidP="00D35899">
            <w:pPr>
              <w:widowControl/>
              <w:spacing w:beforeLines="25" w:line="0" w:lineRule="atLeast"/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36"/>
                <w:szCs w:val="36"/>
              </w:rPr>
            </w:pPr>
            <w:hyperlink r:id="rId4" w:history="1">
              <w:r w:rsidRPr="00D35899">
                <w:rPr>
                  <w:rFonts w:asciiTheme="majorEastAsia" w:eastAsiaTheme="majorEastAsia" w:hAnsiTheme="majorEastAsia" w:cs="新細明體" w:hint="eastAsia"/>
                  <w:b/>
                  <w:color w:val="0077B4"/>
                  <w:kern w:val="0"/>
                  <w:sz w:val="36"/>
                  <w:szCs w:val="36"/>
                  <w:u w:val="single"/>
                </w:rPr>
                <w:t>高級中等學校學生申訴評議委員會組織及運作辦法</w:t>
              </w:r>
            </w:hyperlink>
          </w:p>
          <w:p w:rsidR="00D35899" w:rsidRPr="00D35899" w:rsidRDefault="00D35899" w:rsidP="00F712F5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 ( 民國103年01月10日 發布)</w:t>
            </w:r>
          </w:p>
        </w:tc>
      </w:tr>
    </w:tbl>
    <w:p w:rsidR="00D35899" w:rsidRPr="00D35899" w:rsidRDefault="00D35899" w:rsidP="00D35899">
      <w:pPr>
        <w:widowControl/>
        <w:rPr>
          <w:rFonts w:ascii="新細明體" w:hAnsi="新細明體" w:cs="新細明體"/>
          <w:vanish/>
          <w:kern w:val="0"/>
        </w:rPr>
      </w:pPr>
    </w:p>
    <w:tbl>
      <w:tblPr>
        <w:tblW w:w="4928" w:type="pct"/>
        <w:jc w:val="center"/>
        <w:tblBorders>
          <w:top w:val="single" w:sz="4" w:space="0" w:color="FFFFFF"/>
          <w:left w:val="single" w:sz="4" w:space="0" w:color="E3E9F2"/>
          <w:bottom w:val="single" w:sz="4" w:space="0" w:color="E3E9F2"/>
          <w:right w:val="single" w:sz="4" w:space="0" w:color="E3E9F2"/>
        </w:tblBorders>
        <w:shd w:val="clear" w:color="auto" w:fill="FFFFFF"/>
        <w:tblCellMar>
          <w:top w:w="38" w:type="dxa"/>
          <w:left w:w="38" w:type="dxa"/>
          <w:bottom w:w="38" w:type="dxa"/>
          <w:right w:w="38" w:type="dxa"/>
        </w:tblCellMar>
        <w:tblLook w:val="04A0"/>
      </w:tblPr>
      <w:tblGrid>
        <w:gridCol w:w="186"/>
        <w:gridCol w:w="9323"/>
      </w:tblGrid>
      <w:tr w:rsidR="00D35899" w:rsidRPr="00D35899" w:rsidTr="00D35899">
        <w:trPr>
          <w:jc w:val="center"/>
        </w:trPr>
        <w:tc>
          <w:tcPr>
            <w:tcW w:w="98" w:type="pct"/>
            <w:tcBorders>
              <w:bottom w:val="dotted" w:sz="4" w:space="0" w:color="F1DDFF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0" w:type="dxa"/>
            </w:tcMar>
            <w:hideMark/>
          </w:tcPr>
          <w:p w:rsidR="00D35899" w:rsidRPr="00D35899" w:rsidRDefault="00D35899" w:rsidP="00D35899">
            <w:pPr>
              <w:widowControl/>
              <w:spacing w:line="341" w:lineRule="atLeast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02" w:type="pct"/>
            <w:tcBorders>
              <w:bottom w:val="dotted" w:sz="4" w:space="0" w:color="F1DDFF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0" w:type="dxa"/>
            </w:tcMar>
            <w:hideMark/>
          </w:tcPr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第 1 條    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本辦法依高級中等教育法（以下簡稱本法）第五十四條第二項規定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訂定之。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第 2 條    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本辦法用詞，定義如下：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一、高級中等學校（以下簡稱學校）：指教育部主管之高級中等學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　　校。</w:t>
            </w:r>
          </w:p>
          <w:p w:rsidR="00D35899" w:rsidRPr="00D35899" w:rsidRDefault="00D35899" w:rsidP="00D35899">
            <w:pPr>
              <w:widowControl/>
              <w:spacing w:line="0" w:lineRule="atLeast"/>
              <w:ind w:firstLineChars="200" w:firstLine="560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        二、學生：指學校對其為懲處、其他措施或決議時，具有學籍之受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　　教者。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第 3 條    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學校為處理申訴人申訴案件，應設學生申訴評議委員會（以下簡稱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申評會）。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   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     申評會置委員七人至十五人，任期一年，均為無給職，由校長就學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校行政人員代表、教師代表、家長會代表、學生代表及社會公正人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士聘（派）兼之；必要時，得遴聘法律、心理或輔導學者專家，擔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任委員或諮詢顧問。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     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   前項任一性別委員人數不得少於委員總數三分之一。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      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  學校學生獎懲委員會委員，不得兼任同校申評會委員。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第 4 條    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學生或學生自治組織（以下簡稱申訴人）對學校影響其權益之懲處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、其他措施或決議不服者，得提起申訴。</w:t>
            </w: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br/>
              <w:t>     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   前項學生之父母、監護人，得為學生之代理人提起申訴。</w:t>
            </w: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br/>
              <w:t>   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     學生自治組織提起申訴時，應以該組織之名義為之。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第 5 條    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申訴人提起申訴者，應自知悉或通知送達之次日起二十日內，以書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面向學校為之。</w:t>
            </w: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br/>
              <w:t xml:space="preserve">    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    學校對於逾期之申訴案件，不予受理。但申訴人因不可抗力或不可</w:t>
            </w: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br/>
              <w:t>   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     歸責於己之事由，並提出具體證明者，不在此限。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第 6 條    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申訴人向學校提起申訴，同一案（事）件以一次為限。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      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  申訴人提起申訴後，於評議決定書送達前，得撤回申訴。申訴經撤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回後，不得就同一案（事）件再提起申訴。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lastRenderedPageBreak/>
              <w:t> 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第 7 條    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申評會委員會議，由校長召集，並於委員產生後第一次開會時，由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委員互選一人擔任主席，主持會議。主席不克出席時，由委員互選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一人代理之。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第 8 條    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申評會委員會議，委員應親自出席，不得委託他人代理出席。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     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   申評會委員會議應有全體委員三分之二以上出席，始得開會。申訴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事件之評議決定，經出席委員三分之二以上同意，始得決議；其他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決議，以出席委員過半數同意為之。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       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 委員於任期中無故缺席達二次或因故無法執行職務者，得由校長解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除其委員職務，並依第三條第二項規定補聘之；補聘委員之任期至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原任期屆滿之日止。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第 9 條    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申評會委員會議，以不公開及書面審理為原則。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      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  申評會評議時，得通知申訴人或其法定代理人、監護人、關係人到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會說明。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      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申評會委員會議之評議決定，以無記名投票表決方式為之。申評會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委員會議之評議、表決及其他委員個別意見，應嚴守秘密；涉及學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生隱私之申訴案及申訴人之基本資料，均應予以保密。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第 10 條   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申訴之評議決定，應於收受申訴書之次日起三十日內為之，並應於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評議決定之次日起十日內，作成學生申訴評議決定書（以下簡稱評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議決定書）。前項評議決定書，應載明下列事項：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        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一、申訴人姓名、出生年月日、住（居）所及身分證明文件字號。</w:t>
            </w:r>
          </w:p>
          <w:p w:rsidR="00D35899" w:rsidRPr="00D35899" w:rsidRDefault="00D35899" w:rsidP="00D35899">
            <w:pPr>
              <w:widowControl/>
              <w:spacing w:line="0" w:lineRule="atLeast"/>
              <w:ind w:left="1680" w:hangingChars="600" w:hanging="1680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      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  二、法定代理人或監護人姓名、出生年月日、住（居）所及身分證明文件字號。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      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三、主文、事實及理由；其係不受理決定者，得不記載事實。</w:t>
            </w:r>
          </w:p>
          <w:p w:rsidR="00D35899" w:rsidRPr="00D35899" w:rsidRDefault="00D35899" w:rsidP="00D35899">
            <w:pPr>
              <w:widowControl/>
              <w:spacing w:line="0" w:lineRule="atLeast"/>
              <w:ind w:left="1680" w:hangingChars="600" w:hanging="1680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       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 四、申評會主席署名。決定作成時主席因故不能執行職務者，由代理主席署名，並記載其事由。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        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五、不服評議決定之救濟方法。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        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六、評議決定書作成之年月日。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第 11 條   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申評會作成評議決定書，應以學校名義送達申訴人或其代理人；無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法送達者，依行政程序法相關規定處理。</w:t>
            </w: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lastRenderedPageBreak/>
              <w:t xml:space="preserve">        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對於輔導轉學、休學或類此處分之申訴案，應於該評議決定書附記</w:t>
            </w: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br/>
              <w:t> 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       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：申訴人如不服申評會之評議決定，得於評議決定書送達之次日起</w:t>
            </w: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br/>
              <w:t>       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 三十日內，依法向教育部提起訴願。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第 12 條   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學校對受輔導轉學、休學或類此處分之學生，於申評會作成評議決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定前，應以彈性輔導方式安排其繼續留校就讀，並以書面載明學籍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相關之權利及義務。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第 13 條   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申評會處理申訴案件，關於委員之迴避，準用行政程序法第三十二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條及第三十三條規定。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第 14 條   </w:t>
            </w:r>
          </w:p>
          <w:p w:rsidR="00D35899" w:rsidRPr="00D35899" w:rsidRDefault="00D35899" w:rsidP="00D35899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D35899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 xml:space="preserve">　　　　本辦法自中華民國一百零三年八月一日施行。</w:t>
            </w:r>
          </w:p>
        </w:tc>
      </w:tr>
    </w:tbl>
    <w:p w:rsidR="009E6CB0" w:rsidRPr="00D35899" w:rsidRDefault="009E6CB0"/>
    <w:sectPr w:rsidR="009E6CB0" w:rsidRPr="00D35899" w:rsidSect="00D358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5899"/>
    <w:rsid w:val="00490174"/>
    <w:rsid w:val="009202DF"/>
    <w:rsid w:val="009752AE"/>
    <w:rsid w:val="009E6CB0"/>
    <w:rsid w:val="00D35899"/>
    <w:rsid w:val="00F7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A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752AE"/>
    <w:pPr>
      <w:keepNext/>
      <w:spacing w:line="480" w:lineRule="exact"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752AE"/>
    <w:rPr>
      <w:rFonts w:eastAsia="標楷體"/>
      <w:kern w:val="2"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D358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5899"/>
  </w:style>
  <w:style w:type="character" w:customStyle="1" w:styleId="memotext3">
    <w:name w:val="memo_text3"/>
    <w:basedOn w:val="a0"/>
    <w:rsid w:val="00D35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.law.moe.gov.tw/LawContent.aspx?id=GL00125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2016-04-28T00:23:00Z</dcterms:created>
  <dcterms:modified xsi:type="dcterms:W3CDTF">2016-04-28T00:31:00Z</dcterms:modified>
</cp:coreProperties>
</file>