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DCE" w:rsidRDefault="00E42181" w:rsidP="00137DCE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E42181">
        <w:rPr>
          <w:rFonts w:eastAsia="標楷體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字方塊 2" o:spid="_x0000_s1026" type="#_x0000_t202" style="position:absolute;left:0;text-align:left;margin-left:-17pt;margin-top:17.1pt;width:92.05pt;height:2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" filled="f" stroked="f">
            <v:textbox style="mso-fit-shape-to-text:t">
              <w:txbxContent>
                <w:p w:rsidR="00DC5712" w:rsidRPr="00C67BE9" w:rsidRDefault="00DC5712" w:rsidP="00433CF0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137DCE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474A0">
        <w:rPr>
          <w:rFonts w:ascii="標楷體" w:eastAsia="標楷體" w:hAnsi="標楷體" w:cs="標楷體" w:hint="eastAsia"/>
          <w:b/>
          <w:sz w:val="28"/>
          <w:szCs w:val="28"/>
        </w:rPr>
        <w:t>三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C751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37DCE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37DCE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137DCE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474A0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2C7510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137DCE" w:rsidRPr="00137DCE" w:rsidRDefault="00137DCE" w:rsidP="00AD453A">
      <w:pPr>
        <w:jc w:val="both"/>
        <w:rPr>
          <w:rFonts w:eastAsia="標楷體"/>
          <w:b/>
          <w:kern w:val="0"/>
          <w:sz w:val="28"/>
        </w:rPr>
      </w:pPr>
    </w:p>
    <w:p w:rsidR="00944246" w:rsidRPr="00137DCE" w:rsidRDefault="00944246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C87602">
        <w:rPr>
          <w:rFonts w:ascii="標楷體" w:eastAsia="標楷體" w:hAnsi="標楷體" w:cs="標楷體" w:hint="eastAsia"/>
          <w:color w:val="FF0000"/>
        </w:rPr>
        <w:t xml:space="preserve">  </w:t>
      </w:r>
    </w:p>
    <w:p w:rsidR="007D608F" w:rsidRDefault="00137DCE" w:rsidP="00137DCE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 w:rsidR="002C7510"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6E74BA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597A64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7D608F" w:rsidRPr="00137DCE" w:rsidRDefault="007D608F" w:rsidP="007D608F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137DCE" w:rsidRPr="006135C0" w:rsidRDefault="00137DCE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 w:rsidR="002C7510"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 w:rsidR="002C7510"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944246" w:rsidRPr="006135C0" w:rsidRDefault="00944246" w:rsidP="0056751A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916"/>
        <w:gridCol w:w="1300"/>
        <w:gridCol w:w="2501"/>
        <w:gridCol w:w="3669"/>
        <w:gridCol w:w="564"/>
        <w:gridCol w:w="979"/>
        <w:gridCol w:w="1465"/>
        <w:gridCol w:w="1418"/>
        <w:gridCol w:w="1827"/>
      </w:tblGrid>
      <w:tr w:rsidR="00B239B2" w:rsidRPr="0091308C" w:rsidTr="00DC5712">
        <w:trPr>
          <w:trHeight w:val="1220"/>
        </w:trPr>
        <w:tc>
          <w:tcPr>
            <w:tcW w:w="916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300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501" w:type="dxa"/>
            <w:vAlign w:val="center"/>
          </w:tcPr>
          <w:p w:rsidR="00B239B2" w:rsidRPr="0091308C" w:rsidRDefault="00B239B2" w:rsidP="00B239B2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="009D5B4E"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 w:rsidR="009D5B4E"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6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564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979" w:type="dxa"/>
            <w:vAlign w:val="center"/>
          </w:tcPr>
          <w:p w:rsidR="00B239B2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465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18" w:type="dxa"/>
            <w:vAlign w:val="center"/>
          </w:tcPr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B239B2" w:rsidRPr="0091308C" w:rsidRDefault="00B239B2" w:rsidP="00A7709D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7" w:type="dxa"/>
            <w:vAlign w:val="center"/>
          </w:tcPr>
          <w:p w:rsidR="00B239B2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B239B2" w:rsidRPr="0091308C" w:rsidRDefault="00B239B2" w:rsidP="00A7709D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C53B8F" w:rsidRPr="00B32678" w:rsidTr="00125081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</w:p>
          <w:p w:rsidR="00C53B8F" w:rsidRPr="001959A5" w:rsidRDefault="0056751A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9/01</w:t>
            </w:r>
            <w:r w:rsidR="00C53B8F"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="00C53B8F"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  <w:r w:rsidR="00C53B8F"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="00C53B8F"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1.建立10000以內的數詞序列，及各數的說、讀、聽、寫、做。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2.使用1元、5元、10元、50元、100元、500元和1000元的錢幣進行買賣活動。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3.認識「千位」的位名和10000以內數的位值，並進行位值單位的換算。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【活動一】數到</w:t>
            </w:r>
            <w:r>
              <w:rPr>
                <w:rFonts w:ascii="標楷體" w:eastAsia="標楷體" w:hAnsi="標楷體"/>
                <w:sz w:val="20"/>
                <w:szCs w:val="20"/>
              </w:rPr>
              <w:t>10000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1.教師以蘭嶼飛魚祭的情境布題，學生實際操作附件複習舊經驗，並認識「千位」位名；及認識一萬。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2.教師重新以積木圖像布題，讓學生學習10000以內數的說聽讀寫做。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3.教師以漁貨批發商、動物園的情境布題，透過累加的方式讓學生熟悉10000以內的數詞序列。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4.教師以10000以內的任意數為起點，逐次透過累減的方式，讓學生熟悉10000以內的數詞序列。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【活動二】使用錢幣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1.教師以買露營用品的情境布題，讓學生學習做10000以內數的位值單位換算。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2.教師以存款情境布題，讓學生透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過定位板認識</w:t>
            </w:r>
            <w:r>
              <w:rPr>
                <w:rFonts w:ascii="標楷體" w:eastAsia="標楷體" w:hAnsi="標楷體"/>
                <w:sz w:val="20"/>
                <w:szCs w:val="20"/>
              </w:rPr>
              <w:t>10000以內的數字，在定位板上的每一個「位值」的數碼，表示的數值為何？</w:t>
            </w:r>
          </w:p>
        </w:tc>
        <w:tc>
          <w:tcPr>
            <w:tcW w:w="564" w:type="dxa"/>
            <w:vAlign w:val="center"/>
          </w:tcPr>
          <w:p w:rsidR="00C53B8F" w:rsidRPr="00DC5712" w:rsidRDefault="00C53B8F" w:rsidP="00A7709D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1.附件1～3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Pr="005124DC" w:rsidRDefault="00C53B8F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C53B8F" w:rsidRDefault="00C53B8F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C53B8F" w:rsidRPr="00F716C4" w:rsidRDefault="00C53B8F" w:rsidP="002C7510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【海洋教育】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E4 認識家鄉或鄰近的水域環境與產業。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海</w:t>
            </w:r>
            <w:r>
              <w:rPr>
                <w:rFonts w:ascii="標楷體" w:eastAsia="標楷體" w:hAnsi="標楷體"/>
                <w:sz w:val="20"/>
                <w:szCs w:val="20"/>
              </w:rPr>
              <w:t>E11 認識海洋生物與生態。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E9 參與家庭消費行動，澄清金錢與物品的價值。</w:t>
            </w:r>
          </w:p>
        </w:tc>
        <w:tc>
          <w:tcPr>
            <w:tcW w:w="1827" w:type="dxa"/>
          </w:tcPr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C53B8F" w:rsidRDefault="00C53B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53B8F" w:rsidRPr="009E6F5E" w:rsidRDefault="00C53B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53B8F" w:rsidRDefault="00C53B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53B8F" w:rsidRPr="00B32678" w:rsidRDefault="00C53B8F" w:rsidP="00A7709D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53B8F" w:rsidRPr="00B32678" w:rsidTr="00125081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1.能用＞和＜的符號表示10000以內數量的大小關係。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2.能透過公分刻度尺認識數線，並在數線上做比較和加減。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【活動三】比大小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1.教師以登山的情境布題，讓學生利用定位板進行臺灣百岳高山的高度比較，並用＞和＜的符號表示。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2.教師以閱讀書籍統計情境布題，學生討論解題。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3.教師說明遊戲規則，讓學生透過遊戲進行數字比大小的實作評量。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【活動四】整數數線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1.教師以泳池水深的刻度，引導學生思考生活中有哪些「數線」的圖像。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2.藉由學生過去在「長度」相關單元的舊經驗，讓學生繪製「直尺上直線與數字刻度」，並介紹「箭頭方向、0為起點、一樣長的間隔」的數線概念。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3.學生在觀察數線上的刻度填入適合的數字，並能理解數線上越右邊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的數越大，越左邊的數越小。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4.教師以緞帶的情境布題，透過長度加、減的連結，理解在數線上做加減的意義。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1.附件2、4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Pr="005124DC" w:rsidRDefault="00C53B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C53B8F" w:rsidRPr="002F5C51" w:rsidRDefault="00C53B8F" w:rsidP="00DC5712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>E1 參與戶外學習與自然體驗，覺知自然環境的美、平衡、與完整性。</w:t>
            </w:r>
          </w:p>
        </w:tc>
        <w:tc>
          <w:tcPr>
            <w:tcW w:w="1827" w:type="dxa"/>
          </w:tcPr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C53B8F" w:rsidRDefault="00C53B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53B8F" w:rsidRPr="009E6F5E" w:rsidRDefault="00C53B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53B8F" w:rsidRDefault="00C53B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53B8F" w:rsidRPr="00500692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53B8F" w:rsidRPr="00B32678" w:rsidTr="00125081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1.能使用加法直式計算，解決三、四位數的加法問題。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【活動一】三、四位數的加法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1.教師以搭火車情境布題，學生透過錢幣圖示表徵和配合定位板，熟練三位數加三位數的直式計算。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2.教師重新口述布題，學生脫離定位板進行三位數和四位數的加法計算解題。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3.教師重新布題，做四位數加法問題的教學，學生解題並理解加法直式計算，進而熟練四位數的加法直式計算。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1.附件5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53B8F" w:rsidRPr="002F5C51" w:rsidRDefault="00C53B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E9 參與家庭消費行動，澄清金錢與物品的價值。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lastRenderedPageBreak/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C53B8F" w:rsidRPr="009E6F5E" w:rsidRDefault="00C53B8F" w:rsidP="00A7709D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C53B8F" w:rsidRPr="009E6F5E" w:rsidRDefault="00C53B8F" w:rsidP="00A7709D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C53B8F" w:rsidRPr="009E6F5E" w:rsidRDefault="00C53B8F" w:rsidP="00A7709D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C53B8F" w:rsidRPr="00B32678" w:rsidTr="00125081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1.能使用減法直式計算，解決三、四位數的減法問題。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【活動二】三位數的減法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1.教師以紀念品店賣東西的情境布題，錢幣圖示表徵和配合定位板，熟練三位數減二位數的直式計算。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2.教師重新口述布題，學生配合定位板進行三位數減三位數的解題。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3.教師重新口述布題(連續退位)，學生配合定位板進行解題。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【活動三】四位數的減法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1.教師以爺爺購買茶具的情境布題，做四位數減法(多重退位)問題的教學，學生解題並理解減法直式計算。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2.教師重新布題，做四位數減法(多重退位且被減數有0)問題的教學，學生解題進而熟練四位數的減法直式計算。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1.附件5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C53B8F" w:rsidRPr="00ED07C6" w:rsidRDefault="00C53B8F" w:rsidP="00DC5712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E9 參與家庭消費行動，澄清金錢與物品的價值。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125081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9/2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10/01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1.能做整百或整千的加減估算。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【活動四】加減估算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1.教師介紹小朋友一天大約需攝取的熱量，學生透過討論，理解如何找出整百的數字估計，再利用估算的結果，進行加減問題。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2.教師重新以鐵馬之旅的情境布題，學生透過討論，理解如何找出整千的數字估計，再利用估算的結果，進行加減問題。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</w:t>
            </w:r>
            <w:r>
              <w:rPr>
                <w:rFonts w:ascii="標楷體" w:eastAsia="標楷體" w:hAnsi="標楷體"/>
                <w:sz w:val="20"/>
                <w:szCs w:val="20"/>
              </w:rPr>
              <w:t>E9 參與家庭消費行動，澄清金錢與物品的價值。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【閱讀素養教育】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E7發展詮釋、反思、評鑑文本的能力。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E10中、高年級：能從報章雜誌及其他閱讀媒材中汲取與學科相關的知識。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125081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08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1.認識容量單位「公升」、「毫升」(又稱「毫公升」)及其關係(含單位換算)。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2.能以「公升」、「毫升」為單位進行實測與估測。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【活動一】認識毫升</w:t>
            </w:r>
            <w:r>
              <w:rPr>
                <w:rFonts w:ascii="標楷體" w:eastAsia="標楷體" w:hAnsi="標楷體"/>
                <w:sz w:val="20"/>
                <w:szCs w:val="20"/>
              </w:rPr>
              <w:t>(毫公升)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1.教師介紹漱口水預防齲齒的活動，讓學生透過觀察、討論和操作，認識容量單位毫升及量杯的刻度。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2.教師以泡牛奶情境布題，學生透過觀察、討論，知道不同容器的最小刻度代表的量不同，並能正確報讀。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3.教師介紹1公升量杯，與學生討論每一小格表示多少毫升？並能用量杯做出正確的量，及進行實測和估測。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【活動二】公升與毫升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1.教師以果汁瓶上的容量標示引入，學生透過觀察和討論，認識容量單位公升，並察覺1公升和1000毫升之間的關係。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2.教師重新布題，學生透過觀察、討論，進行公升與毫升的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整數化聚。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3.教師介紹2公升的量杯，學生透過觀察、討論和操作，能使用幾公升幾毫升的表示法進行報讀，並做實測和估測。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4.教師以兩種包裝的沙拉油情境布題，引起換算的需求，讓學生進行公升和毫升化聚的解題活動。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 10毫升小量杯、1公升量杯、2公升量杯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2.生活中常見「容量＜1公升」的瓶子、杯子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3.生活中常見「容量＞1公升」的瓶子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4.附件6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E17 養成日常生活節約用水、用電、物質的行為，減少資源的消耗。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E10中、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高年級：能從報章雜誌及其他閱讀媒材中汲取與學科相關的知識。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125081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1.能以「公升」、「毫升」為單位做加減計算(含複名數)。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【活動三】容量的加減計算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1.教師以沐浴乳買大送小，及大小同容量的保溫瓶情境布題，學生進行容量加法應用問題的解題活動，並能使用複名數的計算方式。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2.教師重新以冬瓜茶及鍋子水壺的容量布題，學生進行容量減法應用問題的解題活動，並能使用複名數的計算方式。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</w:t>
            </w:r>
            <w:r>
              <w:rPr>
                <w:rFonts w:ascii="標楷體" w:eastAsia="標楷體" w:hAnsi="標楷體"/>
                <w:sz w:val="20"/>
                <w:szCs w:val="20"/>
              </w:rPr>
              <w:t xml:space="preserve"> E17 養成日常生活節約用水、用電、物質的行為，減少資源的消耗。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E10中、高年級：能從報章雜誌及其他閱讀媒材中汲取與學科相關的知識。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125081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1.認識乘法直式。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2.能用乘法直式解決生活情境中，二位數乘以一位數的問題。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3.能用乘法直式解決生活情境中，三位數乘以一位數的問題。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【活動一】二位數乘以一位數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1.教師以逛夜市的情境布題，利用圖像理解，解決整十乘以一位數的問題，並將橫式紀錄轉為直式紀錄。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2.教師重新以園遊會的情境布題，學生進行二位數乘以一位數的解題，並透過錢幣圖示輔助理解二位數乘以一位數的直式計算。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【活動二】三位數乘以一位數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1.教師以音樂會及演藝廳情境布題，利用圖像理解，解決整百乘以一位數的問題，將乘法橫式轉為直式紀錄。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2.教師布題，學生透過比較，察覺乘以整十或整百，末位補零的事實。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3.教師以農產品市集的情境布題，學生進行三位數乘以一位數的解題活動，並透過錢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幣圖示輔助理解三位數乘以一位數的直式計算。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4.教師重新以插秧的情境布題，學生進行解題，學習乘數十位為0時，乘法直式計算及記錄的方式。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5.教師重新布題，學生知道正確的直式計算方式，並能找出直式計算中的錯誤處，澄清計算迷思。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1.附件5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125081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10/2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－10/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數-E-A3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1.能在具體情境中，解決連乘的兩步驟問題。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2.能做乘法估算。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【活動三】連乘的兩步驟問題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1.教師口述布題，引導學生理解題意，學生透過思考和討論，處理連乘的兩步驟問題。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【活動四】乘法估算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1.教師以生活中買東西的情境布題，引起生活中使用估算的需求，學生學習將二位數估計為接近某一個整十的數，再進行乘法估算解題。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2.教師重新布題，學生學習將三位數估計為接近某一個整百的數，再進行乘法估算解題。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1/01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1.認識圖形角、張開角及其構成要素。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2.能比較角的大小(直接比較、間接比較)。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【活動一】認識角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1.教師請學生拿出三角板，學生描下三角板上指定的角，透過觀察每個人描下的角，察覺描角時角的邊長畫多長或角的開口朝哪裡都可以。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2.教師請學生描出三角板上的3個角，透過觀察與討論，認識角的構造，教師宣告並命名角的邊及頂點。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3.教師重新以房子圖案布題，學生運用角的特性，判斷圖形中的角。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【活動二】角的大小比較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1.教師以摺扇子的活動，讓學生透過實作與觀察，討論扇子開合情形，察覺扇子角的變化。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2.教師使用鉛筆造角活動，讓學生透過操作，經驗角的張開程度。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3.教師以北歐屋頂設計的方式，讓學生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討論屋頂設計與角的大小關係，引導學生操作附件使用疊合的方式比較角的大小；及透過疊合的方式比較三角板上角的大小。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4.教師重新布題，學生學習使用複製圖形中的角後再疊合比較角的大小，以經驗角的間接比較。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5.教師重新布題，讓學生透過操作，理解邊的長短、開口方向及弧線標示內部區域的大小，都與角的大小無關。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1.附件8(三角板)、9、10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2.色紙、釘書機或膠帶、膠水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3.鉛筆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>
              <w:rPr>
                <w:rFonts w:ascii="標楷體" w:eastAsia="標楷體" w:hAnsi="標楷體"/>
                <w:sz w:val="20"/>
                <w:szCs w:val="20"/>
              </w:rPr>
              <w:t>E2 了解動手實作的重要性。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</w:t>
            </w:r>
            <w:r>
              <w:rPr>
                <w:rFonts w:ascii="標楷體" w:eastAsia="標楷體" w:hAnsi="標楷體"/>
                <w:sz w:val="20"/>
                <w:szCs w:val="20"/>
              </w:rPr>
              <w:t>E5 體認國際文化的多樣性。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>
              <w:rPr>
                <w:rFonts w:ascii="標楷體" w:eastAsia="標楷體" w:hAnsi="標楷體"/>
                <w:sz w:val="20"/>
                <w:szCs w:val="20"/>
              </w:rPr>
              <w:t>.認識及辨別直角、銳角和鈍角。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sz w:val="20"/>
                <w:szCs w:val="20"/>
              </w:rPr>
              <w:t>.能由邊長和角的特性，認識正方形和長方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形。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【活動三】認識直角、銳角和鈍角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1.教師拿出三角板，介紹三角板上的「直角」及認識直角記號。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2.學生利用三角板，檢查常見的卡片、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色紙的角，並會做直角記號。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3.教師與學生討論，若沒角三角板可以用來檢查直角時可以怎麼做，並指導學生用紙張進行摺直角活動。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4.教師指導學生用三角板及直尺畫出直角的方法，學生練習畫直角。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5.教師重新布題，指導學生認識銳角及鈍角，並以房子圖形布題，學生觀察，能判斷出直角、銳角及鈍角。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【活動四】正方形和長方形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1.學生觀察正方形，並使用直尺和三角板操作檢查，察覺正方形的4條邊等長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，且</w:t>
            </w:r>
            <w:r>
              <w:rPr>
                <w:rFonts w:ascii="標楷體" w:eastAsia="標楷體" w:hAnsi="標楷體"/>
                <w:sz w:val="20"/>
                <w:szCs w:val="20"/>
              </w:rPr>
              <w:t>4個角都是直角。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2.教師重新布題，學生依照正方形的特性進行解題活動。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3.學生觀察長方形，並使用直尺和三角板操作檢查，察覺長方形的上下兩條邊一樣長，左右兩條邊也一樣長，且4個角都是直角。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4.教師重新布題，學生依照長方形的特性進行解題活動。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1.附件8(三角板)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2.任意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紙張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3.直尺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lastRenderedPageBreak/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>
              <w:rPr>
                <w:rFonts w:ascii="標楷體" w:eastAsia="標楷體" w:hAnsi="標楷體"/>
                <w:sz w:val="20"/>
                <w:szCs w:val="20"/>
              </w:rPr>
              <w:t>E2 了解動手實作的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重要性。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19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1.認識「1平方公分」的面積單位，並以「1平方公分」為單位，點數平面圖形的面積。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2.能透過操作，將簡單圖形切割、重組，形成另一個圖形，並經驗面積保留概念。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3.能用平方公分板與方格點進行圖形的面積測量。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【活動一】認識平方公分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1.教師說明使用白色積木來鋪排小卡片的面積，並點數使用的積木數量解題。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2.教師引導學生透過觀察、討論和操作，察覺白色積木的每一面都是正方形，用尺測量發現正方形的每一邊都是1公分。教師宣告：邊長1公分的正方形，它的面積就是「1平方公分」，也可以記成「1cm2」。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3.教師重新布題，學生練習以1平方公分為單位計算面積，並能用白色積木測量圖形面積。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4.教師介紹「平方公分板」，學生使用平方公分板進行實測活動，並能在平方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公分板上用乘法簡化長方形面積的點算。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5.教師重新布題，學生透過操作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，將圖形分切後再拚成另一圖形，理解面積保留概念。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1.附件11、12、13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>
              <w:rPr>
                <w:rFonts w:ascii="標楷體" w:eastAsia="標楷體" w:hAnsi="標楷體"/>
                <w:sz w:val="20"/>
                <w:szCs w:val="20"/>
              </w:rPr>
              <w:t>E2 了解動手實作的重要性。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－11/2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1.認識「1平方公分」的面積單位，並以「1平方公分」為單位，點數平面圖形的面積。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2.能透過操作，將簡單圖形切割、重組，形成另一個圖形，並經驗面積保留概念。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3.能用平方公分板與方格點進行圖形的面積測量。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【活動二】切割拼湊算面積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1.教師以課本圖示布題，學生透過觀察、討論和操作，察覺半格與整平分公分格的關係，2個半格可以合成1個整格。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2.教師重新布題，學生利用切割拼湊圖形的方式點數在平方公分方格紙上圖形的面積。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3.教師重新布題，學生利用切割拼湊圖形的方式點數在方格點上圖形的面積。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【活動三】估估看面積有多大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1.教師引導學生估測自己大拇指的面積，再用平方公分板實測檢驗，培養學生對面積的量感。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2.教師重新布題，透過討論，理解如何大約知道不規則圖形面積大小的範圍區間。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1.附件12、14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</w:t>
            </w:r>
            <w:r>
              <w:rPr>
                <w:rFonts w:ascii="標楷體" w:eastAsia="標楷體" w:hAnsi="標楷體"/>
                <w:sz w:val="20"/>
                <w:szCs w:val="20"/>
              </w:rPr>
              <w:t>E2 了解動手實作的重要性。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1.能用乘法算式解決包含除和等分除的解題過程。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2.能用除法算式，記錄除法問題和結果。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3.能解決有餘數的除法問題。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4.認識被除數、除數、商和餘數。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【活動一】除法算式</w:t>
            </w:r>
            <w:r>
              <w:rPr>
                <w:rFonts w:ascii="標楷體" w:eastAsia="標楷體" w:hAnsi="標楷體"/>
                <w:sz w:val="20"/>
                <w:szCs w:val="20"/>
              </w:rPr>
              <w:t>(整除)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1.教師以萬聖節情境布題，學生以乘法解決包含除及等分除的問題，並學習使用除法算式記錄方式，以及認識除法算式中被除數、除數、商及除號。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2.教師以彩帶的情境重新布題，學生能寫出除法算式解題。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【活動二】認識餘數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1.教師以分草莓的情境布題，學生透過分裝和討論進行解題，教師說明除法算式中的被除數、除數、商和餘數。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2.教師重新布題，學生能寫出除法算式解題。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</w:t>
            </w:r>
            <w:r>
              <w:rPr>
                <w:rFonts w:ascii="標楷體" w:eastAsia="標楷體" w:hAnsi="標楷體"/>
                <w:sz w:val="20"/>
                <w:szCs w:val="20"/>
              </w:rPr>
              <w:t>E1 了解我國與世界其他國家的文化特質。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</w:t>
            </w:r>
            <w:r>
              <w:rPr>
                <w:rFonts w:ascii="標楷體" w:eastAsia="標楷體" w:hAnsi="標楷體"/>
                <w:sz w:val="20"/>
                <w:szCs w:val="20"/>
              </w:rPr>
              <w:t>E5 體認國際文化的多樣性。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1.能用除法算式，記錄除法問題和結果。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2.能解決有餘數的除法問題。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3.認識除法直式，並解決二位數除以一位數，商是一位數的問題。(在九九乘法範圍內)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4.認識奇數和偶數。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【活動三】除法直式計算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1.教師以分點心的情境布題，學生用除法算式紀錄解題，並學習使用直式計算的記錄方式。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2.教師重新布題，學生練習除法算式及除法直式的解題過程。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3.教師重新以剪緞帶的情境布題，引導學生討論發現除數和餘數的關係。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【活動四】除法應用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1.教師以全班去野餐的情境布題，學生透過題意問題理解，討論當有餘數時，商是否加1的除法應用問題。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2.教師重新布題，學生練習除法的應用問題。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【活動五】認識奇數和偶數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1.教師以結婚的情境布題，介紹結婚傳統習俗認識雙數的意義，並引導學生認識偶數與奇數。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2.學生在百數表上找出1～20的偶數與奇數，教師引導學生觀察這些偶數與奇數，讓學生察覺其個位數字的特性。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3.教師重新布題，學生找出生活中是偶數數量呈現的物品。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【資訊教育】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資</w:t>
            </w:r>
            <w:r>
              <w:rPr>
                <w:rFonts w:ascii="標楷體" w:eastAsia="標楷體" w:hAnsi="標楷體"/>
                <w:sz w:val="20"/>
                <w:szCs w:val="20"/>
              </w:rPr>
              <w:t>E3 應用運算思維描述問題解決的方法。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【國際教育】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國</w:t>
            </w:r>
            <w:r>
              <w:rPr>
                <w:rFonts w:ascii="標楷體" w:eastAsia="標楷體" w:hAnsi="標楷體"/>
                <w:sz w:val="20"/>
                <w:szCs w:val="20"/>
              </w:rPr>
              <w:t>E1 了解我國與世界其他國家的文化特質。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第十六週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1.認識1公斤和3公斤的秤面結構及報讀。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2.認識重量單位「公克」、「公斤」及其關係。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</w:t>
            </w:r>
            <w:r>
              <w:rPr>
                <w:rFonts w:ascii="標楷體" w:eastAsia="標楷體" w:hAnsi="標楷體"/>
                <w:sz w:val="20"/>
                <w:szCs w:val="20"/>
              </w:rPr>
              <w:t>1公斤秤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1.教師提問要如何知道物品有多重的需求，引入認識生活中稱重量的工具。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2.教師拿出課本稱重，學生透過觀察秤面的構造，以及放東西、沒放東西、東西越放越多、東西一樣一樣拿走時，察覺指針位置變化的情形。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3.教師介紹「公克」的名詞和符號，並指導學生在秤面上找出指定的刻度。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4.教師重新布題，學生能正確報讀出物品重量。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5.學生透過觀察1公斤秤面結構，發現並認識「公斤」的名詞和符號，並知道1公斤是1000公克。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6.教師重新布題，學生報讀1公斤的物品，並知道1公斤秤測量的最大值。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 1公斤秤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2.秤重物品(重量＜1公斤)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3.附件16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1.認識1公斤和3公斤的秤面結構及報讀。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2.認識重量單位「公克」、「公斤」及其關係。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3.建立1公斤以內重量的量感與估測。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【活動二】認識</w:t>
            </w:r>
            <w:r>
              <w:rPr>
                <w:rFonts w:ascii="標楷體" w:eastAsia="標楷體" w:hAnsi="標楷體"/>
                <w:sz w:val="20"/>
                <w:szCs w:val="20"/>
              </w:rPr>
              <w:t>3公斤秤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1.學生透過觀察3公斤秤，進行3公斤秤面結構的認識。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2.教師以柳丁稱重的情境布題，學生觀察秤面進行報讀，並能使用幾公斤幾公克複名數的說法。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3.教師重新布題，學生能畫出指定重量指針的位置。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【活動三】重量的量感與估測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1.學生透過用手掂生活中100公克、200公克、500公克及1公斤的物品，感覺重量，並培養量感。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2.學生透過操作、觀察和討論，進行物品重量的實測和估測活動，培養重量的量感。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 3公斤秤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2.秤重物品(重量＜3公斤，100公克、200公克、500公克、1公斤物品)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3.附件17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</w:t>
            </w:r>
            <w:r>
              <w:rPr>
                <w:rFonts w:ascii="標楷體" w:eastAsia="標楷體" w:hAnsi="標楷體"/>
                <w:sz w:val="20"/>
                <w:szCs w:val="20"/>
              </w:rPr>
              <w:t>E10中、高年級：能從報章雜誌及其他閱讀媒材中汲取與學科相關的知識。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第十八週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12/31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1.認識重量單位「公克」、「公斤」及其關係。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2.能以「公斤」、「公克」為單位進行複名數加減計算。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【活動四】公斤和公克的換算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1.教師說明1公斤＝1000公克，並口述布題，學生進行公斤和公克的換算活動。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2.教師重新布題，學生透過討論，進行重量大小比較。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【活動五】重量的加減計算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1.教師以書本、體重情境布題，學生進行同單位的重量加減計算解題。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2.教師以水晶球、大提琴的情境重新布題，學生解決公斤、公克複名數的加法計算，並能使用複名數的計算方式。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3.教師重新以淨重的情境布題，學生解決公斤、公克複名數的減法計算，並能使用複名數的計算方式。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【品德教育】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品</w:t>
            </w:r>
            <w:r>
              <w:rPr>
                <w:rFonts w:ascii="標楷體" w:eastAsia="標楷體" w:hAnsi="標楷體"/>
                <w:sz w:val="20"/>
                <w:szCs w:val="20"/>
              </w:rPr>
              <w:t>E3溝通合作與和諧人際關係。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03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－1/0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1.認識連續量與離散量情境下的真分數及其意義。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【活動一】幾分之幾</w:t>
            </w:r>
            <w:r>
              <w:rPr>
                <w:rFonts w:ascii="標楷體" w:eastAsia="標楷體" w:hAnsi="標楷體"/>
                <w:sz w:val="20"/>
                <w:szCs w:val="20"/>
              </w:rPr>
              <w:t>(一)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1.教師以蔥油餅的情境布題，學生認識連續量情境下的真分數及其意義。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2.教師以披薩的情境布題，學生進行解題。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3.教師重新以分蛋糕的情境布題，學生回答並進行分數語言的轉換。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4.教師重新布題，學生觀察色紙鋪色部分，判斷出符合題意的圖示。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5.教師以檸檬派的情境布題，引導學生討論解題。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1.附件19、20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 w:hAnsi="標楷體"/>
                <w:sz w:val="20"/>
                <w:szCs w:val="20"/>
              </w:rPr>
              <w:t>E5 欣賞、包容個別差異並尊重自己與他人的權利。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2501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1.認識連續量與離散量情境下的真分數及其意義。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2.建立分數數詞序列。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【活動二】幾分之一</w:t>
            </w:r>
            <w:r>
              <w:rPr>
                <w:rFonts w:ascii="標楷體" w:eastAsia="標楷體" w:hAnsi="標楷體"/>
                <w:sz w:val="20"/>
                <w:szCs w:val="20"/>
              </w:rPr>
              <w:t>(二)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1.教師以戰鬥陀螺的離散量情境，學生學習單位分數的命名活動。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2.教師以果凍的情境布題，學生透過觀察整體量和部分量的關係，能用分數表示部分量，並理解分數的意義，及分數語言和單位的轉換。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3.教師以甜甜圈的情境布題，引導學生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討論進行解題活動，澄清分數迷思概念。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【活動三】分數數詞序列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1.教師以一條彩帶10等分，讓學生透過單位量累加，感受分數數詞序列的順序，並建立「幾分之幾」是幾個「幾分之一」合起來的。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2.教師以各種不同塗法的紙條，讓學生透過討論理解相同的量有不同的表示方式，並重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新以緞帶的情境布題，學生觀察並回答。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2.白板筆</w:t>
            </w:r>
          </w:p>
        </w:tc>
        <w:tc>
          <w:tcPr>
            <w:tcW w:w="1465" w:type="dxa"/>
            <w:vAlign w:val="center"/>
          </w:tcPr>
          <w:p w:rsidR="00C53B8F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 w:hAnsi="標楷體"/>
                <w:sz w:val="20"/>
                <w:szCs w:val="20"/>
              </w:rPr>
              <w:t>E5 欣賞、包容個別差異並尊重自己與他人的權利。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C53B8F" w:rsidRPr="00B32678" w:rsidTr="00263250">
        <w:trPr>
          <w:trHeight w:val="761"/>
        </w:trPr>
        <w:tc>
          <w:tcPr>
            <w:tcW w:w="916" w:type="dxa"/>
            <w:vAlign w:val="center"/>
          </w:tcPr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第廿一週</w:t>
            </w:r>
          </w:p>
          <w:p w:rsidR="00C53B8F" w:rsidRPr="001959A5" w:rsidRDefault="00C53B8F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/>
                <w:sz w:val="20"/>
                <w:szCs w:val="20"/>
              </w:rPr>
              <w:t>1/1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－1/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</w:p>
        </w:tc>
        <w:tc>
          <w:tcPr>
            <w:tcW w:w="1300" w:type="dxa"/>
          </w:tcPr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C53B8F" w:rsidRDefault="00C53B8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2501" w:type="dxa"/>
          </w:tcPr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1.比較同分母分數的大小。</w:t>
            </w:r>
          </w:p>
        </w:tc>
        <w:tc>
          <w:tcPr>
            <w:tcW w:w="366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【活動四】分數的大小比較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1.教師以同樂會情境布題，學生進行連續量及離散量情境下同分母分數的大小比較，並能用大於或小於的符號表示同分母分數的大小。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2.教師以種植小白菜的土地的情境布題，學生透過觀察、操作及討論，培養對分數大小比較的量感。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3.教師重新以鬆餅的情境布題，學生透過操作、討論，運用對分數大小的量感進行解題。</w:t>
            </w:r>
          </w:p>
        </w:tc>
        <w:tc>
          <w:tcPr>
            <w:tcW w:w="564" w:type="dxa"/>
            <w:vAlign w:val="center"/>
          </w:tcPr>
          <w:p w:rsidR="00C53B8F" w:rsidRPr="005124DC" w:rsidRDefault="00C53B8F" w:rsidP="00DC5712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979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1.附件21、22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2.小白板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3.白板筆</w:t>
            </w:r>
          </w:p>
        </w:tc>
        <w:tc>
          <w:tcPr>
            <w:tcW w:w="1465" w:type="dxa"/>
            <w:vAlign w:val="center"/>
          </w:tcPr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觀察</w:t>
            </w:r>
          </w:p>
          <w:p w:rsidR="00C53B8F" w:rsidRPr="00FB00D0" w:rsidRDefault="00C53B8F" w:rsidP="004E3C1B">
            <w:pPr>
              <w:jc w:val="center"/>
              <w:rPr>
                <w:rFonts w:ascii="標楷體" w:eastAsia="標楷體" w:hAnsi="標楷體"/>
              </w:rPr>
            </w:pPr>
            <w:r w:rsidRPr="00FB00D0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18" w:type="dxa"/>
          </w:tcPr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【人權教育】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>
              <w:rPr>
                <w:rFonts w:ascii="標楷體" w:eastAsia="標楷體" w:hAnsi="標楷體"/>
                <w:sz w:val="20"/>
                <w:szCs w:val="20"/>
              </w:rPr>
              <w:t>E5 欣賞、包容個別差異並尊重自己與他人的權利。</w:t>
            </w:r>
          </w:p>
          <w:p w:rsidR="00C53B8F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C53B8F" w:rsidRPr="00F76ACE" w:rsidRDefault="00C53B8F" w:rsidP="00F073EF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</w:t>
            </w:r>
            <w:r>
              <w:rPr>
                <w:rFonts w:ascii="標楷體" w:eastAsia="標楷體" w:hAnsi="標楷體"/>
                <w:sz w:val="20"/>
                <w:szCs w:val="20"/>
              </w:rPr>
              <w:t>E12 學習解決問題與做決定的能力。</w:t>
            </w:r>
          </w:p>
        </w:tc>
        <w:tc>
          <w:tcPr>
            <w:tcW w:w="1827" w:type="dxa"/>
          </w:tcPr>
          <w:p w:rsidR="00C53B8F" w:rsidRPr="009E6F5E" w:rsidRDefault="00C53B8F" w:rsidP="00A7709D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>
      <w:pPr>
        <w:widowControl/>
        <w:rPr>
          <w:rFonts w:ascii="Arial" w:eastAsia="微軟正黑體" w:hAnsi="Arial" w:cs="Arial"/>
          <w:color w:val="FF0000"/>
          <w:kern w:val="0"/>
        </w:rPr>
        <w:sectPr w:rsidR="008014D8" w:rsidSect="00162615">
          <w:pgSz w:w="16838" w:h="11906" w:orient="landscape" w:code="9"/>
          <w:pgMar w:top="1134" w:right="1134" w:bottom="1134" w:left="1134" w:header="567" w:footer="567" w:gutter="0"/>
          <w:cols w:space="425"/>
          <w:docGrid w:linePitch="360"/>
        </w:sectPr>
      </w:pPr>
    </w:p>
    <w:p w:rsidR="008014D8" w:rsidRDefault="00E42181" w:rsidP="008014D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E42181">
        <w:rPr>
          <w:rFonts w:eastAsia="標楷體"/>
          <w:b/>
          <w:noProof/>
        </w:rPr>
        <w:lastRenderedPageBreak/>
        <w:pict>
          <v:shape id="_x0000_s1027" type="#_x0000_t202" style="position:absolute;left:0;text-align:left;margin-left:-17pt;margin-top:17.1pt;width:92.05pt;height:2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" filled="f" stroked="f">
            <v:textbox style="mso-fit-shape-to-text:t">
              <w:txbxContent>
                <w:p w:rsidR="008014D8" w:rsidRPr="00C67BE9" w:rsidRDefault="008014D8" w:rsidP="008014D8">
                  <w:pPr>
                    <w:rPr>
                      <w:rFonts w:ascii="標楷體" w:eastAsia="標楷體" w:hAnsi="標楷體"/>
                      <w:b/>
                    </w:rPr>
                  </w:pPr>
                  <w:r w:rsidRPr="00C67BE9">
                    <w:rPr>
                      <w:rFonts w:ascii="標楷體" w:eastAsia="標楷體" w:hAnsi="標楷體" w:hint="eastAsia"/>
                      <w:b/>
                    </w:rPr>
                    <w:t>(一)普通班</w:t>
                  </w:r>
                </w:p>
              </w:txbxContent>
            </v:textbox>
          </v:shape>
        </w:pic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花蓮縣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卓樂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國民小學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6474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三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8014D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8014D8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8014D8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8014D8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6474A0">
        <w:rPr>
          <w:rFonts w:ascii="標楷體" w:eastAsia="標楷體" w:hAnsi="標楷體" w:cs="標楷體" w:hint="eastAsia"/>
          <w:b/>
          <w:sz w:val="28"/>
          <w:szCs w:val="28"/>
        </w:rPr>
        <w:t>周姍嫻</w:t>
      </w:r>
      <w:r w:rsidR="008014D8">
        <w:rPr>
          <w:rFonts w:ascii="標楷體" w:eastAsia="標楷體" w:hAnsi="標楷體" w:cs="標楷體" w:hint="eastAsia"/>
          <w:b/>
          <w:sz w:val="28"/>
          <w:szCs w:val="28"/>
        </w:rPr>
        <w:t>老師</w:t>
      </w:r>
    </w:p>
    <w:p w:rsidR="008014D8" w:rsidRPr="00137DCE" w:rsidRDefault="008014D8" w:rsidP="008014D8">
      <w:pPr>
        <w:jc w:val="both"/>
        <w:rPr>
          <w:rFonts w:eastAsia="標楷體"/>
          <w:b/>
          <w:kern w:val="0"/>
          <w:sz w:val="28"/>
        </w:rPr>
      </w:pPr>
    </w:p>
    <w:p w:rsidR="008014D8" w:rsidRPr="00137DCE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6135C0">
        <w:rPr>
          <w:rFonts w:ascii="標楷體" w:eastAsia="標楷體" w:hAnsi="標楷體" w:hint="eastAsia"/>
          <w:b/>
          <w:color w:val="000000"/>
        </w:rPr>
        <w:t>課</w:t>
      </w:r>
      <w:r w:rsidRPr="006135C0">
        <w:rPr>
          <w:rFonts w:ascii="標楷體" w:eastAsia="標楷體" w:hAnsi="標楷體"/>
          <w:b/>
          <w:color w:val="000000"/>
        </w:rPr>
        <w:t>程類別：</w:t>
      </w:r>
      <w:r w:rsidR="000167FB">
        <w:rPr>
          <w:rFonts w:ascii="標楷體" w:eastAsia="標楷體" w:hAnsi="標楷體" w:cs="標楷體" w:hint="eastAsia"/>
          <w:color w:val="FF0000"/>
        </w:rPr>
        <w:t xml:space="preserve">  </w:t>
      </w:r>
    </w:p>
    <w:p w:rsidR="008014D8" w:rsidRDefault="008014D8" w:rsidP="008014D8">
      <w:pPr>
        <w:spacing w:line="360" w:lineRule="auto"/>
        <w:rPr>
          <w:rFonts w:ascii="標楷體" w:eastAsia="標楷體" w:hAnsi="標楷體" w:cs="標楷體"/>
        </w:rPr>
      </w:pPr>
      <w:r w:rsidRPr="00137DCE">
        <w:rPr>
          <w:rFonts w:ascii="標楷體" w:eastAsia="標楷體" w:hAnsi="標楷體" w:cs="標楷體" w:hint="eastAsia"/>
        </w:rPr>
        <w:t xml:space="preserve">    1.</w:t>
      </w:r>
      <w:r>
        <w:rPr>
          <w:rFonts w:ascii="標楷體" w:eastAsia="標楷體" w:hAnsi="標楷體" w:cs="標楷體" w:hint="eastAsia"/>
        </w:rPr>
        <w:t>▓</w:t>
      </w:r>
      <w:r w:rsidRPr="00137DCE">
        <w:rPr>
          <w:rFonts w:ascii="標楷體" w:eastAsia="標楷體" w:hAnsi="標楷體" w:cs="標楷體"/>
        </w:rPr>
        <w:t>統整</w:t>
      </w:r>
      <w:r w:rsidRPr="00137DCE">
        <w:rPr>
          <w:rFonts w:ascii="標楷體" w:eastAsia="標楷體" w:hAnsi="標楷體" w:cs="標楷體" w:hint="eastAsia"/>
        </w:rPr>
        <w:t>性主題/專題/議題</w:t>
      </w:r>
      <w:r w:rsidRPr="00137DCE">
        <w:rPr>
          <w:rFonts w:ascii="標楷體" w:eastAsia="標楷體" w:hAnsi="標楷體" w:cs="標楷體"/>
        </w:rPr>
        <w:t>探究課程</w:t>
      </w:r>
      <w:r w:rsidRPr="00137DCE">
        <w:rPr>
          <w:rFonts w:ascii="新細明體" w:hAnsi="新細明體" w:cs="標楷體" w:hint="eastAsia"/>
        </w:rPr>
        <w:t>：</w:t>
      </w:r>
      <w:r w:rsidR="006E74BA">
        <w:rPr>
          <w:rFonts w:ascii="書法家中楷體" w:eastAsia="書法家中楷體" w:hAnsi="新細明體" w:cs="標楷體" w:hint="eastAsia"/>
          <w:b/>
          <w:u w:val="single"/>
        </w:rPr>
        <w:t>生活</w:t>
      </w:r>
      <w:r w:rsidR="00AE0EBE">
        <w:rPr>
          <w:rFonts w:ascii="書法家中楷體" w:eastAsia="書法家中楷體" w:hAnsi="新細明體" w:cs="標楷體" w:hint="eastAsia"/>
          <w:b/>
          <w:u w:val="single"/>
        </w:rPr>
        <w:t>數學</w:t>
      </w:r>
      <w:r w:rsidRPr="00137DCE">
        <w:rPr>
          <w:rFonts w:ascii="標楷體" w:eastAsia="標楷體" w:hAnsi="標楷體" w:cs="標楷體"/>
        </w:rPr>
        <w:t xml:space="preserve">  </w:t>
      </w:r>
    </w:p>
    <w:p w:rsidR="008014D8" w:rsidRPr="00137DCE" w:rsidRDefault="008014D8" w:rsidP="008014D8">
      <w:pPr>
        <w:spacing w:line="360" w:lineRule="auto"/>
        <w:rPr>
          <w:rFonts w:ascii="標楷體" w:eastAsia="標楷體" w:hAnsi="標楷體" w:cs="標楷體"/>
          <w:u w:val="single"/>
        </w:rPr>
      </w:pPr>
      <w:r>
        <w:rPr>
          <w:rFonts w:ascii="標楷體" w:eastAsia="標楷體" w:hAnsi="標楷體" w:cs="標楷體" w:hint="eastAsia"/>
        </w:rPr>
        <w:t xml:space="preserve">    </w:t>
      </w:r>
      <w:r w:rsidRPr="00137DCE">
        <w:rPr>
          <w:rFonts w:ascii="標楷體" w:eastAsia="標楷體" w:hAnsi="標楷體" w:cs="標楷體" w:hint="eastAsia"/>
        </w:rPr>
        <w:t>2.</w:t>
      </w:r>
      <w:r w:rsidRPr="00137DCE">
        <w:rPr>
          <w:rFonts w:ascii="標楷體" w:eastAsia="標楷體" w:hAnsi="標楷體" w:cs="標楷體"/>
        </w:rPr>
        <w:t>其他</w:t>
      </w:r>
      <w:r w:rsidRPr="00137DCE">
        <w:rPr>
          <w:rFonts w:ascii="標楷體" w:eastAsia="標楷體" w:hAnsi="標楷體" w:cs="標楷體" w:hint="eastAsia"/>
        </w:rPr>
        <w:t>類課程：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本土語文/新住民語文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服務學習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戶外教育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班際或校際交流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自治活動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班級輔導</w:t>
      </w:r>
      <w:r w:rsidRPr="00671BBC">
        <w:rPr>
          <w:rFonts w:ascii="標楷體" w:eastAsia="標楷體" w:hAnsi="標楷體" w:cs="標楷體"/>
          <w:u w:val="single"/>
        </w:rPr>
        <w:t>□</w:t>
      </w:r>
      <w:r w:rsidRPr="00671BBC">
        <w:rPr>
          <w:rFonts w:ascii="標楷體" w:eastAsia="標楷體" w:hAnsi="標楷體"/>
          <w:u w:val="single"/>
        </w:rPr>
        <w:t>學生自主學習</w:t>
      </w:r>
    </w:p>
    <w:p w:rsidR="008014D8" w:rsidRPr="006135C0" w:rsidRDefault="008014D8" w:rsidP="0003378F">
      <w:pPr>
        <w:pStyle w:val="a7"/>
        <w:numPr>
          <w:ilvl w:val="0"/>
          <w:numId w:val="3"/>
        </w:numPr>
        <w:adjustRightInd w:val="0"/>
        <w:snapToGrid w:val="0"/>
        <w:spacing w:line="240" w:lineRule="atLeast"/>
        <w:ind w:leftChars="0" w:left="567" w:hanging="567"/>
        <w:jc w:val="both"/>
        <w:rPr>
          <w:rFonts w:ascii="標楷體" w:eastAsia="標楷體" w:hAnsi="標楷體"/>
          <w:b/>
          <w:color w:val="000000"/>
        </w:rPr>
      </w:pPr>
      <w:r w:rsidRPr="00137DCE">
        <w:rPr>
          <w:rFonts w:ascii="標楷體" w:eastAsia="標楷體" w:hAnsi="標楷體" w:hint="eastAsia"/>
          <w:b/>
          <w:color w:val="000000"/>
        </w:rPr>
        <w:t>學習節數：</w:t>
      </w:r>
      <w:r w:rsidRPr="00137DCE">
        <w:rPr>
          <w:rFonts w:ascii="標楷體" w:eastAsia="標楷體" w:hAnsi="標楷體"/>
          <w:color w:val="000000"/>
        </w:rPr>
        <w:t>每週</w:t>
      </w:r>
      <w:r w:rsidRPr="00137DCE">
        <w:rPr>
          <w:rFonts w:ascii="標楷體" w:eastAsia="標楷體" w:hAnsi="標楷體" w:hint="eastAsia"/>
          <w:color w:val="000000"/>
        </w:rPr>
        <w:t>（</w:t>
      </w:r>
      <w:r>
        <w:rPr>
          <w:rFonts w:ascii="標楷體" w:eastAsia="標楷體" w:hAnsi="標楷體" w:hint="eastAsia"/>
          <w:color w:val="000000"/>
        </w:rPr>
        <w:t>1</w:t>
      </w:r>
      <w:r w:rsidRPr="00137DCE">
        <w:rPr>
          <w:rFonts w:ascii="標楷體" w:eastAsia="標楷體" w:hAnsi="標楷體" w:hint="eastAsia"/>
          <w:color w:val="000000"/>
        </w:rPr>
        <w:t>）節，</w:t>
      </w:r>
      <w:r w:rsidRPr="00137DCE">
        <w:rPr>
          <w:rFonts w:eastAsia="標楷體" w:hint="eastAsia"/>
          <w:color w:val="000000" w:themeColor="text1"/>
        </w:rPr>
        <w:t>實施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週，共</w:t>
      </w:r>
      <w:r w:rsidRPr="00137DCE">
        <w:rPr>
          <w:rFonts w:eastAsia="標楷體" w:hint="eastAsia"/>
          <w:color w:val="000000" w:themeColor="text1"/>
        </w:rPr>
        <w:t>(</w:t>
      </w:r>
      <w:r>
        <w:rPr>
          <w:rFonts w:eastAsia="標楷體" w:hint="eastAsia"/>
          <w:color w:val="000000" w:themeColor="text1"/>
        </w:rPr>
        <w:t>21</w:t>
      </w:r>
      <w:r w:rsidRPr="00137DCE">
        <w:rPr>
          <w:rFonts w:eastAsia="標楷體"/>
          <w:color w:val="000000" w:themeColor="text1"/>
        </w:rPr>
        <w:t>)</w:t>
      </w:r>
      <w:r w:rsidRPr="00137DCE">
        <w:rPr>
          <w:rFonts w:eastAsia="標楷體" w:hint="eastAsia"/>
          <w:color w:val="000000" w:themeColor="text1"/>
        </w:rPr>
        <w:t>節。</w:t>
      </w:r>
    </w:p>
    <w:p w:rsidR="008014D8" w:rsidRPr="006135C0" w:rsidRDefault="008014D8" w:rsidP="0056751A">
      <w:pPr>
        <w:pStyle w:val="a7"/>
        <w:numPr>
          <w:ilvl w:val="0"/>
          <w:numId w:val="3"/>
        </w:numPr>
        <w:spacing w:afterLines="100" w:line="400" w:lineRule="exact"/>
        <w:ind w:leftChars="0" w:left="567" w:hanging="567"/>
        <w:jc w:val="both"/>
        <w:rPr>
          <w:rFonts w:ascii="標楷體" w:eastAsia="標楷體" w:hAnsi="標楷體"/>
          <w:b/>
        </w:rPr>
      </w:pPr>
      <w:r w:rsidRPr="006135C0">
        <w:rPr>
          <w:rFonts w:eastAsia="標楷體" w:hint="eastAsia"/>
          <w:b/>
        </w:rPr>
        <w:t>素養</w:t>
      </w:r>
      <w:r>
        <w:rPr>
          <w:rFonts w:eastAsia="標楷體" w:hint="eastAsia"/>
          <w:b/>
        </w:rPr>
        <w:t>導</w:t>
      </w:r>
      <w:r>
        <w:rPr>
          <w:rFonts w:eastAsia="標楷體"/>
          <w:b/>
        </w:rPr>
        <w:t>向</w:t>
      </w:r>
      <w:r w:rsidRPr="006135C0">
        <w:rPr>
          <w:rFonts w:eastAsia="標楷體" w:hint="eastAsia"/>
          <w:b/>
        </w:rPr>
        <w:t>教學規劃：</w:t>
      </w:r>
    </w:p>
    <w:tbl>
      <w:tblPr>
        <w:tblStyle w:val="aa"/>
        <w:tblW w:w="14639" w:type="dxa"/>
        <w:tblLook w:val="04A0"/>
      </w:tblPr>
      <w:tblGrid>
        <w:gridCol w:w="1116"/>
        <w:gridCol w:w="1270"/>
        <w:gridCol w:w="2431"/>
        <w:gridCol w:w="3645"/>
        <w:gridCol w:w="456"/>
        <w:gridCol w:w="1255"/>
        <w:gridCol w:w="1241"/>
        <w:gridCol w:w="1402"/>
        <w:gridCol w:w="1823"/>
      </w:tblGrid>
      <w:tr w:rsidR="008014D8" w:rsidRPr="0091308C" w:rsidTr="00090879">
        <w:trPr>
          <w:trHeight w:val="1220"/>
        </w:trPr>
        <w:tc>
          <w:tcPr>
            <w:tcW w:w="1116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教</w:t>
            </w:r>
            <w:r w:rsidRPr="0091308C">
              <w:rPr>
                <w:rFonts w:eastAsia="標楷體"/>
                <w:color w:val="000000" w:themeColor="text1"/>
              </w:rPr>
              <w:t>學期程</w:t>
            </w:r>
          </w:p>
        </w:tc>
        <w:tc>
          <w:tcPr>
            <w:tcW w:w="1270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核心素養</w:t>
            </w:r>
            <w:r>
              <w:rPr>
                <w:rFonts w:eastAsia="標楷體" w:hint="eastAsia"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校本素養</w:t>
            </w:r>
          </w:p>
        </w:tc>
        <w:tc>
          <w:tcPr>
            <w:tcW w:w="243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學習</w:t>
            </w:r>
            <w:r>
              <w:rPr>
                <w:rFonts w:eastAsia="標楷體" w:hint="eastAsia"/>
                <w:color w:val="000000" w:themeColor="text1"/>
              </w:rPr>
              <w:t>目標</w:t>
            </w:r>
            <w:r w:rsidRPr="009D5B4E">
              <w:rPr>
                <w:rFonts w:eastAsia="標楷體" w:hint="eastAsia"/>
                <w:b/>
                <w:color w:val="000000" w:themeColor="text1"/>
              </w:rPr>
              <w:t>/</w:t>
            </w:r>
            <w:r>
              <w:rPr>
                <w:rFonts w:eastAsia="標楷體" w:hint="eastAsia"/>
                <w:color w:val="000000" w:themeColor="text1"/>
              </w:rPr>
              <w:t>學習重點</w:t>
            </w:r>
          </w:p>
        </w:tc>
        <w:tc>
          <w:tcPr>
            <w:tcW w:w="3645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單</w:t>
            </w:r>
            <w:r>
              <w:rPr>
                <w:rFonts w:eastAsia="標楷體"/>
              </w:rPr>
              <w:t>元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主</w:t>
            </w:r>
            <w:r>
              <w:rPr>
                <w:rFonts w:eastAsia="標楷體"/>
              </w:rPr>
              <w:t>題</w:t>
            </w:r>
            <w:r>
              <w:rPr>
                <w:rFonts w:eastAsia="標楷體" w:hint="eastAsia"/>
              </w:rPr>
              <w:t>名</w:t>
            </w:r>
            <w:r>
              <w:rPr>
                <w:rFonts w:eastAsia="標楷體"/>
              </w:rPr>
              <w:t>稱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/>
              </w:rPr>
              <w:t>與</w:t>
            </w:r>
            <w:r w:rsidRPr="0091308C">
              <w:rPr>
                <w:rFonts w:eastAsia="標楷體" w:hint="eastAsia"/>
              </w:rPr>
              <w:t>活動</w:t>
            </w:r>
            <w:r>
              <w:rPr>
                <w:rFonts w:eastAsia="標楷體" w:hint="eastAsia"/>
              </w:rPr>
              <w:t>內容</w:t>
            </w:r>
          </w:p>
        </w:tc>
        <w:tc>
          <w:tcPr>
            <w:tcW w:w="456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節數</w:t>
            </w:r>
          </w:p>
        </w:tc>
        <w:tc>
          <w:tcPr>
            <w:tcW w:w="1255" w:type="dxa"/>
            <w:vAlign w:val="center"/>
          </w:tcPr>
          <w:p w:rsidR="008014D8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教學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資源</w:t>
            </w:r>
          </w:p>
        </w:tc>
        <w:tc>
          <w:tcPr>
            <w:tcW w:w="1241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評</w:t>
            </w:r>
            <w:r w:rsidRPr="0091308C">
              <w:rPr>
                <w:rFonts w:eastAsia="標楷體"/>
                <w:color w:val="000000" w:themeColor="text1"/>
              </w:rPr>
              <w:t>量方式</w:t>
            </w:r>
          </w:p>
        </w:tc>
        <w:tc>
          <w:tcPr>
            <w:tcW w:w="1402" w:type="dxa"/>
            <w:vAlign w:val="center"/>
          </w:tcPr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 w:hint="eastAsia"/>
                <w:color w:val="000000" w:themeColor="text1"/>
              </w:rPr>
              <w:t>融</w:t>
            </w:r>
            <w:r w:rsidRPr="0091308C">
              <w:rPr>
                <w:rFonts w:eastAsia="標楷體"/>
                <w:color w:val="000000" w:themeColor="text1"/>
              </w:rPr>
              <w:t>入議題</w:t>
            </w:r>
          </w:p>
          <w:p w:rsidR="008014D8" w:rsidRPr="0091308C" w:rsidRDefault="008014D8" w:rsidP="004E3C1B">
            <w:pPr>
              <w:adjustRightInd w:val="0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</w:rPr>
            </w:pPr>
            <w:r w:rsidRPr="0091308C">
              <w:rPr>
                <w:rFonts w:eastAsia="標楷體"/>
                <w:color w:val="000000" w:themeColor="text1"/>
              </w:rPr>
              <w:t>實質內涵</w:t>
            </w:r>
          </w:p>
        </w:tc>
        <w:tc>
          <w:tcPr>
            <w:tcW w:w="1823" w:type="dxa"/>
            <w:vAlign w:val="center"/>
          </w:tcPr>
          <w:p w:rsidR="008014D8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>
              <w:rPr>
                <w:rFonts w:eastAsia="標楷體" w:hint="eastAsia"/>
                <w:color w:val="000000" w:themeColor="text1"/>
              </w:rPr>
              <w:t>備註</w:t>
            </w:r>
          </w:p>
          <w:p w:rsidR="008014D8" w:rsidRPr="0091308C" w:rsidRDefault="008014D8" w:rsidP="004E3C1B">
            <w:pPr>
              <w:jc w:val="center"/>
              <w:rPr>
                <w:rFonts w:eastAsia="標楷體"/>
                <w:color w:val="000000" w:themeColor="text1"/>
              </w:rPr>
            </w:pPr>
            <w:r w:rsidRPr="00AD453A">
              <w:rPr>
                <w:rFonts w:ascii="標楷體" w:eastAsia="標楷體" w:hAnsi="標楷體" w:cs="Arial"/>
                <w:kern w:val="0"/>
              </w:rPr>
              <w:t>(如協同方式/申請經費)</w:t>
            </w: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2C7510" w:rsidRDefault="007D7BDD" w:rsidP="004E3C1B">
            <w:pPr>
              <w:spacing w:after="180"/>
              <w:jc w:val="center"/>
              <w:rPr>
                <w:rFonts w:eastAsia="標楷體"/>
                <w:color w:val="000000" w:themeColor="text1"/>
                <w:sz w:val="28"/>
                <w:szCs w:val="28"/>
              </w:rPr>
            </w:pPr>
            <w:bookmarkStart w:id="0" w:name="_GoBack" w:colFirst="7" w:colLast="7"/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2/7-2/11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準備及複習舊經驗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 w:rsidRPr="001E3EE8">
              <w:rPr>
                <w:rFonts w:ascii="標楷體" w:eastAsia="標楷體" w:hAnsi="標楷體" w:hint="eastAsia"/>
                <w:sz w:val="20"/>
                <w:szCs w:val="20"/>
              </w:rPr>
              <w:t>準備及複習舊經驗</w:t>
            </w:r>
          </w:p>
        </w:tc>
        <w:tc>
          <w:tcPr>
            <w:tcW w:w="3645" w:type="dxa"/>
          </w:tcPr>
          <w:p w:rsidR="007D7BDD" w:rsidRDefault="007D7BDD">
            <w:pPr>
              <w:spacing w:line="260" w:lineRule="exact"/>
              <w:rPr>
                <w:rFonts w:ascii="標楷體" w:eastAsia="標楷體" w:hAnsi="標楷體"/>
              </w:rPr>
            </w:pPr>
            <w:r w:rsidRPr="001E3EE8">
              <w:rPr>
                <w:rFonts w:ascii="標楷體" w:eastAsia="標楷體" w:hAnsi="標楷體" w:hint="eastAsia"/>
              </w:rPr>
              <w:t>準備及複習舊經驗</w:t>
            </w:r>
          </w:p>
        </w:tc>
        <w:tc>
          <w:tcPr>
            <w:tcW w:w="456" w:type="dxa"/>
            <w:vAlign w:val="center"/>
          </w:tcPr>
          <w:p w:rsidR="007D7BDD" w:rsidRPr="00DC5712" w:rsidRDefault="007D7BDD" w:rsidP="004E3C1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  <w:vAlign w:val="center"/>
          </w:tcPr>
          <w:p w:rsidR="007D7BDD" w:rsidRPr="00B32678" w:rsidRDefault="007D7BDD" w:rsidP="004E3C1B">
            <w:pPr>
              <w:spacing w:line="240" w:lineRule="exact"/>
              <w:ind w:left="247" w:right="57" w:hangingChars="103" w:hanging="247"/>
              <w:jc w:val="both"/>
              <w:rPr>
                <w:rFonts w:ascii="標楷體" w:eastAsia="標楷體" w:hAnsi="標楷體"/>
                <w:color w:val="0070C0"/>
              </w:rPr>
            </w:pPr>
          </w:p>
        </w:tc>
        <w:tc>
          <w:tcPr>
            <w:tcW w:w="1241" w:type="dxa"/>
            <w:vAlign w:val="center"/>
          </w:tcPr>
          <w:p w:rsidR="007D7BDD" w:rsidRPr="005124DC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觀察</w:t>
            </w:r>
          </w:p>
          <w:p w:rsidR="007D7BDD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7D7BDD" w:rsidRPr="00F716C4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 w:cs="標楷體"/>
                <w:color w:val="FF0000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7D7BDD" w:rsidRDefault="007D7BDD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D7BDD" w:rsidRPr="009E6F5E" w:rsidRDefault="007D7BDD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D7BDD" w:rsidRDefault="007D7BDD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D7BDD" w:rsidRPr="00B32678" w:rsidRDefault="007D7BDD" w:rsidP="004E3C1B">
            <w:pPr>
              <w:spacing w:after="180"/>
              <w:rPr>
                <w:rFonts w:eastAsia="標楷體"/>
                <w:color w:val="0070C0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bookmarkEnd w:id="0"/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1.經驗1的等值分數。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2.能解決同分母分數的加法問題。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【活動一】和1一樣大的分數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1.教師以課本情境口述布題，學生透過操作附件的分數板，察覺和經驗和1等值的分數。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2.教師以課本情境重新布題，學生透過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分數牆，找到和1等值的分數。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【活動二】分數的加法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1.教師以課本情境口述布題，指導學生解決分數的加法情境問題。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2.教師以課本情境口述布題，指導學生解決分數的加法未知應用問題。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3.附件1、2</w:t>
            </w:r>
          </w:p>
        </w:tc>
        <w:tc>
          <w:tcPr>
            <w:tcW w:w="1241" w:type="dxa"/>
            <w:vAlign w:val="center"/>
          </w:tcPr>
          <w:p w:rsidR="007D7BDD" w:rsidRPr="005124DC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  <w:p w:rsidR="007D7BDD" w:rsidRPr="002F5C51" w:rsidRDefault="007D7BDD" w:rsidP="004E3C1B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報告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</w:rPr>
              <w:t>實施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領域或</w:t>
            </w:r>
            <w:r>
              <w:rPr>
                <w:rFonts w:ascii="標楷體" w:eastAsia="標楷體" w:hAnsi="標楷體" w:cs="標楷體" w:hint="eastAsia"/>
              </w:rPr>
              <w:t>跨</w:t>
            </w:r>
            <w:r w:rsidRPr="00500692">
              <w:rPr>
                <w:rFonts w:ascii="標楷體" w:eastAsia="標楷體" w:hAnsi="標楷體" w:cs="標楷體" w:hint="eastAsia"/>
              </w:rPr>
              <w:t>科目</w:t>
            </w:r>
            <w:r w:rsidRPr="00500692">
              <w:rPr>
                <w:rFonts w:ascii="標楷體" w:eastAsia="標楷體" w:hAnsi="標楷體" w:cs="標楷體"/>
              </w:rPr>
              <w:t>協同</w:t>
            </w:r>
            <w:r w:rsidRPr="00500692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500692">
              <w:rPr>
                <w:rFonts w:ascii="標楷體" w:eastAsia="標楷體" w:hAnsi="標楷體" w:cs="標楷體" w:hint="eastAsia"/>
              </w:rPr>
              <w:lastRenderedPageBreak/>
              <w:t>1.協同科目：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</w:rPr>
              <w:t>2.協同</w:t>
            </w:r>
            <w:r w:rsidRPr="00500692">
              <w:rPr>
                <w:rFonts w:ascii="標楷體" w:eastAsia="標楷體" w:hAnsi="標楷體" w:cs="標楷體"/>
              </w:rPr>
              <w:t>節數</w:t>
            </w:r>
            <w:r w:rsidRPr="00500692">
              <w:rPr>
                <w:rFonts w:ascii="標楷體" w:eastAsia="標楷體" w:hAnsi="標楷體" w:cs="標楷體" w:hint="eastAsia"/>
              </w:rPr>
              <w:t>：</w:t>
            </w:r>
          </w:p>
          <w:p w:rsidR="007D7BDD" w:rsidRDefault="007D7BDD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D7BDD" w:rsidRPr="009E6F5E" w:rsidRDefault="007D7BDD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D7BDD" w:rsidRDefault="007D7BDD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>
              <w:rPr>
                <w:rFonts w:eastAsia="標楷體" w:hint="eastAsia"/>
                <w:color w:val="000000" w:themeColor="text1"/>
              </w:rPr>
              <w:t>__</w:t>
            </w:r>
            <w:r>
              <w:rPr>
                <w:rFonts w:eastAsia="標楷體"/>
                <w:color w:val="000000" w:themeColor="text1"/>
              </w:rPr>
              <w:t>(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D7BDD" w:rsidRPr="00500692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-2/2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1.能在具體情境中比較單位分數的多少。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2.能解決同分母分數的減法問題。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【活動三】分數的減法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1.教師以課本情境口述布題，指導學生解決分數的減法情境問題。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2.教師以課本情境口述布題，指導學生解決分數的減法應用問題。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3.附件2</w:t>
            </w:r>
          </w:p>
        </w:tc>
        <w:tc>
          <w:tcPr>
            <w:tcW w:w="1241" w:type="dxa"/>
            <w:vAlign w:val="center"/>
          </w:tcPr>
          <w:p w:rsidR="007D7BDD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4E3C1B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/>
              </w:rPr>
              <w:t>□</w:t>
            </w:r>
            <w:r w:rsidRPr="009E6F5E">
              <w:rPr>
                <w:rFonts w:ascii="標楷體" w:eastAsia="標楷體" w:hAnsi="標楷體" w:cs="標楷體" w:hint="eastAsia"/>
              </w:rPr>
              <w:t>實施跨領域或跨科目</w:t>
            </w:r>
            <w:r w:rsidRPr="009E6F5E">
              <w:rPr>
                <w:rFonts w:ascii="標楷體" w:eastAsia="標楷體" w:hAnsi="標楷體" w:cs="標楷體"/>
              </w:rPr>
              <w:t>協同</w:t>
            </w:r>
            <w:r w:rsidRPr="009E6F5E">
              <w:rPr>
                <w:rFonts w:ascii="標楷體" w:eastAsia="標楷體" w:hAnsi="標楷體" w:cs="標楷體" w:hint="eastAsia"/>
              </w:rPr>
              <w:t>教學(需另申請授課鐘點費)</w:t>
            </w:r>
          </w:p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left="120" w:hangingChars="50" w:hanging="120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1.協同科目：</w:t>
            </w:r>
          </w:p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 xml:space="preserve"> ＿       ＿ </w:t>
            </w:r>
          </w:p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</w:rPr>
              <w:t>2.協同</w:t>
            </w:r>
            <w:r w:rsidRPr="009E6F5E">
              <w:rPr>
                <w:rFonts w:ascii="標楷體" w:eastAsia="標楷體" w:hAnsi="標楷體" w:cs="標楷體"/>
              </w:rPr>
              <w:t>節數</w:t>
            </w:r>
            <w:r w:rsidRPr="009E6F5E">
              <w:rPr>
                <w:rFonts w:ascii="標楷體" w:eastAsia="標楷體" w:hAnsi="標楷體" w:cs="標楷體" w:hint="eastAsia"/>
              </w:rPr>
              <w:t>：</w:t>
            </w:r>
          </w:p>
          <w:p w:rsidR="007D7BDD" w:rsidRPr="009E6F5E" w:rsidRDefault="007D7BDD" w:rsidP="004E3C1B">
            <w:pPr>
              <w:spacing w:after="180"/>
              <w:rPr>
                <w:rFonts w:ascii="標楷體" w:eastAsia="標楷體" w:hAnsi="標楷體" w:cs="標楷體"/>
                <w:u w:val="single"/>
              </w:rPr>
            </w:pPr>
            <w:r w:rsidRPr="009E6F5E">
              <w:rPr>
                <w:rFonts w:ascii="標楷體" w:eastAsia="標楷體" w:hAnsi="標楷體" w:cs="標楷體" w:hint="eastAsia"/>
                <w:u w:val="single"/>
              </w:rPr>
              <w:t>＿      ＿＿</w:t>
            </w:r>
          </w:p>
          <w:p w:rsidR="007D7BDD" w:rsidRPr="009E6F5E" w:rsidRDefault="007D7BDD" w:rsidP="004E3C1B">
            <w:pPr>
              <w:ind w:left="-22"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cs="標楷體" w:hint="eastAsia"/>
              </w:rPr>
              <w:t>3.申請鐘點費：</w:t>
            </w:r>
          </w:p>
          <w:p w:rsidR="007D7BDD" w:rsidRPr="009E6F5E" w:rsidRDefault="007D7BDD" w:rsidP="004E3C1B">
            <w:pPr>
              <w:spacing w:after="180"/>
              <w:rPr>
                <w:rFonts w:ascii="標楷體" w:eastAsia="標楷體" w:hAnsi="標楷體"/>
                <w:color w:val="000000" w:themeColor="text1"/>
                <w:lang w:eastAsia="zh-HK"/>
              </w:rPr>
            </w:pPr>
            <w:r w:rsidRPr="009E6F5E">
              <w:rPr>
                <w:rFonts w:eastAsia="標楷體" w:hint="eastAsia"/>
                <w:color w:val="000000" w:themeColor="text1"/>
              </w:rPr>
              <w:t>__</w:t>
            </w:r>
            <w:r w:rsidRPr="009E6F5E">
              <w:rPr>
                <w:rFonts w:eastAsia="標楷體"/>
                <w:color w:val="000000" w:themeColor="text1"/>
              </w:rPr>
              <w:t>(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人</w:t>
            </w:r>
            <w:r w:rsidRPr="009E6F5E">
              <w:rPr>
                <w:rFonts w:eastAsia="標楷體" w:hint="eastAsia"/>
                <w:color w:val="000000" w:themeColor="text1"/>
                <w:lang w:eastAsia="zh-HK"/>
              </w:rPr>
              <w:t>)*</w:t>
            </w: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__(節)</w:t>
            </w:r>
          </w:p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  <w:r w:rsidRPr="009E6F5E">
              <w:rPr>
                <w:rFonts w:ascii="標楷體" w:eastAsia="標楷體" w:hAnsi="標楷體" w:hint="eastAsia"/>
                <w:color w:val="000000" w:themeColor="text1"/>
                <w:lang w:eastAsia="zh-HK"/>
              </w:rPr>
              <w:t>*____(元)</w:t>
            </w: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2/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1.能做二位數除以一位數的直式計算。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2.能做三位數除以一位數的直式計算。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【活動一】二位數除以一位數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1.教師以課本情境布題，指導學生用除法算式記錄問題，並使用除法直式記錄解題過程和結果(商為整10)。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2.教師繼續以課本情境布題，學生用除法直式解決二位數除以一位數的問題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【活動二】三位數除以一位數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1.教師以課本情境布題，學生透過錢幣圖像和配合直式定位板，以除法直式解決三位數除以一位數的問題(商為整百)。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2.教師以課本情境布題，學生透過錢幣圖像和配合直式定位板，以除法直式解決三位數除以一位數的問題(商為三位數)。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4.教師以課本情境布題，學生用除法直式解決三位數除以一位數的問題(商為二位數)。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3.附件3、4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8014D8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  <w:b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1.能用加法、減法與除法兩步驟解題，並能說明解題過程與結果。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2.能判斷「先加後除」、「先除後加」、「先減後除」、「先除後減」等兩步驟問題使用的時機與應用。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【活動三】加與除的兩步驟問題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1.教師以課本製作手工材料包情境口述布題，指導學生將做法依照題目步驟記錄，處理除、加兩步驟的應用問題。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2教師以課本製作棉線不夠圍卡片情境口述布題，指導學生將做法依照題目步驟記錄，處理加、除兩步驟的應用問題。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【活動四】減與除的兩步驟問題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1.教師以課本情境口述布題，指導學生將做法依照題目步驟記錄，處理除、減兩步驟的應用問題。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2.教師以課本情境口述布題，指導學生將做法依照題目步驟記錄，處理減、除兩步驟的應用問題。</w:t>
            </w:r>
          </w:p>
          <w:p w:rsidR="007D7BDD" w:rsidRDefault="007D7BDD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3.附件3、4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1.找出圖形排列的規律。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2.依據規律解決下一個或再下一個圖形項目是什麼的問題。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3.能依據條件，完成有規律圖形的排列。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4.能找出數列排列的規律。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5.能依據數列規律解決下一個或二個的數字是什麼的問題。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6.覺察圖形序列間的數量關係，推理下一個或二個的圖形排列情形。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【活動一】圖形的規律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1.教師以課本情境「裝飾公布欄」口述布題，引導學生觀察圖形顏色、形狀的規律。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2.教師以課本情境「串珠手鍊」口述布題，引導學生能依據已知條件找出規律，解決圖形排列的問題。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3.教師以課本情境重新布題，引導學生觀察課本圖形塗色的規律，回答指定圖形如何塗色。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【活動二】數字的規律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1.教師以課本生活情境布題，帶領學生察覺奇偶數列的規律，以預測數列的下兩個數。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2.教師以課本「製作手工書」情境重新布題，引導學生察覺數列的規律來解決問題。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3.教師以課本「置物櫃」情境重新布題，學生察覺數列規律與顏色的關係。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3.附件5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戶E3 善用五官的感知，培養眼、耳、鼻、舌、觸覺及心靈對環境感受的能力。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-3/2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1.找出圖形排列的規律。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2.依據規律解決下一個或再下一個圖形項目是什麼的問題。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3.能依據條件，完成有規律圖形的排列。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4.能找出數列排列的規律。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5.能依據數列規律解決下一個或二個的數字是什麼的問題。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6.覺察圖形序列間的數量關係，推理下一個或二個的圖形排列情形。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【活動三】數形規律的應用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1.教師以課本情境「布置作品」布題，引導學生觀察找出圖畫張數與圖釘數的數量關係。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2.教師透過雁鴨飛行方向為情境，引導學生發現圖形的數量關係。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3.教師透過木棒排圖形的情境，引導學生發現圖形的數量關係。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4.教師透過併桌的情境，引導學生發現圖形的數量關係。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5.教師透過疊杯的情境，引導學生發現圖形的數量關係。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3.附件6、7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【環境教育】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 E2 覺知生物生命的美與價值，關懷動、植物的生命。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環 E3 了解人與自然和諧共生，進而保護重要棲地。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3/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1.理解24時制，並應用在生活中。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2.熟悉1小時＝60分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鐘，認識1分鐘＝60秒鐘。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3.能做時和分、分和秒的整數化聚。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4.能做「時、分、秒」的實測與估測活動，並培養出量感。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5.能報讀鐘面上的時刻(含時、分、秒)。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【活動一】一日24小時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1.教師以課本圖示帶領學生感受理解一天的開始從半夜12時開始。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2.教師以課本情境口述布題，學生透過觀察和討論，知道24時制與12時制表示時刻的方法。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3.教師重新口述布題，學生透過觀察和討論，察覺和報讀數字鐘以24時制來表示時刻。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【活動二】時、分和秒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1.教師以課本情境口述布題，複習時和分單位間關係的舊經驗，學生透過觀察和討論，進行解題活動。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2.教師重新口述布題，學生進行時和分的化聚，並比較時間的長短。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3.教師重新口述情境布題，學生透過觀察和討論，察覺和報讀鐘面的時刻，並說明0秒的報讀。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4.教師口述情境布題，學生透過觀察和討論生活事件及鐘面，察覺和認識1秒的量感，知道1分鐘是60秒。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5.教師口述情境布題，學生進行分和秒的化聚，並比較時間的長短。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3.附件8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涯E11 培養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規劃與運用時間的能力。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 E1 認識一般生活情境中需要使用的，以及學習學科基礎知識所應具備的字詞彙。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1.能認識時刻和時間。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2.能做同單位時間量「分」、「時」的加減計算。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3.能做時和分的複名數加減計算(不進、退位)。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【活動三】時分的加減計算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1.教師以課本情境布題，學生透過觀察和討論，學習時刻和時間量「小時」的加減計算。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2.教師宣告：表示某一事件發生的時候，稱為「時刻」，例如：上午8時30分、下午7時50分」；表示某一事件經過了多久，稱為「時間」，例如：「2小時、3小時」，學生透過觀察和討論，察覺時刻和時間。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3.教師重新以課本情境布題，學生透過觀察和討論，學習時刻和時間量「分鐘」的加減計算。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4.教師重新以課本情境布題，學生透過觀察和討論，學習時刻和時間量「幾小時幾分鐘」的加減計算。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5.教師重新以課本情境布題，學生透過觀察和討論，學習時刻和時刻的加減計算。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6.教師重新以課本情境布題，學生透過觀察和討論，學習時間量和時間量的加減計算。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【生涯發展教育】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涯E11 培養規劃與運用時間的能力。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E12 規劃個人與家庭的生活作息。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 E11 培養規劃與運用時間的能力。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11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數-E-B3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1.認識正方體展開圖，並體驗展開圖與立體形體之關係。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2.能用小白積木進行堆疊造型活動。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【活動一】平面圖形的分割與拼排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1.教師以課本情境布題，學生進行平面圖形的分割成2片並拼排成指定圖形。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2.教師以課本情境布題，學生將分割圖形重組成新圖形。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【活動二】正方體的展開圖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1.教師以課本情境布題，學生操作附件組裝正方體，再沿著非黏貼邊剪開，體驗將立體形體(正方體)分解成平面的展開圖。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2.教師以課本情境布題，學生透過操作，能知道不同展開圖可能組合成相同的立體形體。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【活動三】立體連方塊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1.教師以課本情境布題，依指定小白積木的個數，堆疊出不同造型。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2.教師引導學生閱讀課本文章，認識索瑪立方體。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3.附件9～13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【科技教育】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 E2 了解動手實作的重要性。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科 E9 具備與他人團隊合作的能力。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22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1.認識一位小數。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2.了解一位小數的位值與化聚。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【活動一】認識一位小數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1.教師以課本情境口述布題，學生透過觀察和討論，認識生活中的一位小數。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2.教師重新口述布題，學生透過觀察和操作，察覺分數與小數的連結關係。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3.教師重新口述布題，學生透過觀察和操作，教師介紹說明小數點。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【活動二】認識十分位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1.教師口述情境布題，學生透過觀察、操作和討論，認識0.1與1的關係。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2.教師口述情境布題，學生以0.1為單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位，進行小數的化聚。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2.教師重新口述布題，學生透過觀察和操作，認識帶小數。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3.教師口述情境布題，配合定位板，教師說明小數定位板上的位名，學生觀察，認識小數的位名(十分位)並做化聚。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4.教師重新口述布題，學生透過觀察和討論，配合定位板，察覺1.0和1是一樣，進而知道小數點後面的0可以省略不寫。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3.附件14～16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第十二週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-4/2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9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1.比較一位小數的大小。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2.能用直式計算，解決一位小數的加法問題。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3.能用直式計算，解決一位小數的減法問題。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【活動三】小數的大小比較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1.教師以課本情境布題(連續量)，學生透過觀察、討論和操作，進行一位小數的大小比較。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2.教師以課本情境布題(離散量)，學生透過觀察、討論和操作，進行一位小數的大小比較。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3.教師重新口述情境布題，學生透過觀察和討論，配合定位板，進行小數的大小比較。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【活動四】小數的加減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1.教師口述情境布題，指導學生解決小數的加法問題，並用直式計算解題。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2.教師重新口述情境布題，學生進行帶小數的加法直式計算。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3.教師口述情境布題，指導學生解決小數的減法問題，並用直式計算解題。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4.教師重新口述情境布題，學生進行帶小數的減法直式計算。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5.教師重新以課本情境布題，澄清學生進行小數加減計算時，未對齊小數點之迷思概念。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3.附件16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 E1 善用教室外、戶外及校外教學，認識生活環境（自然或人為）。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  <w:t>5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1.能認識圓心、直徑、半徑和圓周。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2.能知道圓心與圓周上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任一點的距離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皆等長(半徑)。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【活動一】認識圓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1.教師以生活情境布題，帶領學生討論生活中哪裡會看到圓，進而認識圓。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2.教師口述布題，透過觀察和討論生活中的物品，認識生活中的圓形。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3.教師口述布題，透過操作附件、觀察和討論，察覺和認識圓的構成要素圓心、直徑、半徑。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4.教師口述布題，透過觀察和討論，察覺圓裡面每條直徑都一樣長。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5.教師以課本情境布題，帶領學生探討，圓內最長的線是直徑。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6.教師口述布題，透過操作測量、觀察和討論，認識直徑和半徑，察覺半徑是直徑的一半。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7.教師以課本情境布題，學生認識半徑，了解半徑和直徑的關係。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1.附件17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E2 了解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家庭組成與型態的多樣性。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E7 表達對家庭成員的關心與情感。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 E1 善用教室外、戶外及校外教學，認識生活環境（自然或人為）。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 E3 善用五官的感知，培養眼、耳、鼻、舌、觸覺及心靈對環境感受的能力。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第十四週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/9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1.能使用圓規畫圓，及複製線段的長。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【活動二】使用圓規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1.教師口述布題，學生學習使用操作圓規畫圓，察覺直徑、半徑與圓面積大小的關係，並畫出指定大小的圓形。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2.教師口述布題畫圓，透過操作測量、觀察和討論，察覺和使用圓規畫圓的方法，並察覺圓規兩腳之間的距離就是圓的半徑。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3.教師重新口述布題，學生使用圓規畫出指定線段的長。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1.圓規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2.附件18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1.認識毫米，並以毫米為單位進行實測。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2.能做長度的加減計算。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【活動一】認識毫米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1.教師以鉛筆雕刻情境布題，學生透過觀察、討論和操作公分尺，認識1毫米，教師說明尺上一小格是1毫米，國際上用㎜表示。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2.教師口述情境布題，學生透過操作，進行以毫米為單位的報讀和實測活動。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3.教師口述情境布題，學生透過觀察和討論，察覺1公分是10毫米的關係。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4.教師口述情境布題，學生進行公分和毫米二階單位的化聚。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5.教師重新口述情境布題，學生畫出指定的長度，並做公分和毫米長度二階單位的長短比較。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【活動二】長度的計算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1.教師口述情境布題，學生進行以毫米為單位的位加法計算。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2.教師重新口述情境布題，學生進行以公分和毫米為單位的二階單位減法計算。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3.直尺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4.附件19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 E3 善用五官的感知，培養眼、耳、鼻、舌、觸覺及心靈對環境感受的能力。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 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-5/2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數-E-C3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1.知道毫米、公分之間的關係並做化聚。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【活動三】1毫米＝0.1公分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1.教師口述情境布題，引導學生透過觀察和討論，察覺毫米和公分的關係，並用分數的表徵引入小數，教師說明1毫米＝0.1公分。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2.教師口述情境布題，學生畫出指定公分的線段。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3.教師以課本圖示重新口述布題，學生用一位小數描述長度，並做非整公分的長度計算。。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5/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1.能在具體情境中，認識乘除互逆。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2.能用乘除互逆，驗算除法的答數(含餘數)和解題。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【活動一】乘與除的關係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1.教師口述情境布題，指導學生經由透過觀察和討論乘法算式，認識乘除互逆的關係，並進行解題活動。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2.教師重新口述情境布題，學生進行乘除互逆的練習。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3.教師重新口述情境布題，學生透過觀察和討論，並運用乘除的關係，察覺驗算的方式。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涯E7 培養良好的人際互動能力。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6/6-6/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10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數-E-A2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數-E-B1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1.能解決乘數(被乘數)未知的問題。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2.能解決除數(被除數)未知的問題。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【活動二】被乘數(乘數)未知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1.教師口述情境布題，指導學生將被乘數未知的問題，用有括號的乘法算式記問題，並運用乘除互逆關係進行解題活動。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2.教師重新口述情境布題，指導學生將乘數未知的問題，用有括號的乘法算式記問題，並運用乘除互逆關係進行解題活動。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【活動三】被除數(除數)未知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1.教師口述情境布題，指導學生將被除數未知的問題，用有括號的除法算式記問題，並運用乘除互逆關係進行解題活動。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2.教師重新口述情境布題，指導學生將被除數未知且有餘數的問題，用有括號的除法算式記問題，並運用乘除互逆關係進行解題活動。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3.教師重新口述情境布題，指導學生將除數未知的問題，用有括號的除法算式記問題，並運用乘除互逆關係進行解題活動。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【閱讀素養教育】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閱 E1 認識一般生活情境中需要使用的，以及學習學科基礎知識所應具備的字詞彙。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13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-6/1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1.能報讀生活中常見的一維表格。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【活動一】報讀一維表格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1.教師以課本情境「早餐店價目表」布題，引導學生讀取表格內容，學生觀察表格後回答問題。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2.教師重新布題，引導學生報讀展場票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價表內容，學生觀察表後回答問題。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3.教師重新布題，引導學生報讀播放時間表內容，學生觀察表後回答問題。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【戶外教育】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戶 E1 善用教室外、戶外及校外教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學，認識生活環境（自然或人為）。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【家庭教育】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E2 了解家庭組成與型態的多樣性。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E7 表達對家庭成員的關心與情感。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家 E9 參與家庭消費行動，澄清金錢與物品的價值。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第廿週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20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24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1.能報讀生活中常見的二維表格。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【活動二】報讀二維表格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1.教師以課本情境布題，引導學生讀取功課表內容，學生觀察表格後回答問題。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2.教師重新布題，引導學生讀取高鐵時刻表內容，學生觀察表格後回答問題。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3.教師重新口述情境布題，學生透過觀察和討論，看臺灣好行公車票價表回答問題。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【生涯規劃教育】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涯E12 學習解決問題與做決定的能力。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涯 E11 培養規劃與運用時間的能力。</w:t>
            </w: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  <w:tr w:rsidR="007D7BDD" w:rsidRPr="00B32678" w:rsidTr="00264A92">
        <w:trPr>
          <w:trHeight w:val="761"/>
        </w:trPr>
        <w:tc>
          <w:tcPr>
            <w:tcW w:w="1116" w:type="dxa"/>
            <w:vAlign w:val="center"/>
          </w:tcPr>
          <w:p w:rsidR="007D7BDD" w:rsidRPr="001959A5" w:rsidRDefault="007D7BDD" w:rsidP="004E3C1B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第廿一週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br/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6/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27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-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7</w:t>
            </w:r>
            <w:r w:rsidRPr="001959A5">
              <w:rPr>
                <w:rFonts w:ascii="標楷體" w:eastAsia="標楷體" w:hAnsi="標楷體"/>
                <w:sz w:val="20"/>
                <w:szCs w:val="20"/>
              </w:rPr>
              <w:t>/</w:t>
            </w:r>
            <w:r w:rsidRPr="001959A5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270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數-E-A1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數-E-B2</w:t>
            </w:r>
          </w:p>
        </w:tc>
        <w:tc>
          <w:tcPr>
            <w:tcW w:w="2431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1.能將生活中的資料整理成二維表格，並報讀回答相關問題。</w:t>
            </w:r>
          </w:p>
        </w:tc>
        <w:tc>
          <w:tcPr>
            <w:tcW w:w="364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【活動三】製作統計表及應用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1.教師以課本情境口述布題，學生閱讀食物的熱量和營養成分，教師引導學生將繁雜資料整理成表格。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2.教師以課本情境重新布題，學生將圖卡資料整理成表格並回答問題。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3.教師以課本情境布題，學生透過觀察和討論，完成統計表並回答問題。</w:t>
            </w:r>
          </w:p>
        </w:tc>
        <w:tc>
          <w:tcPr>
            <w:tcW w:w="456" w:type="dxa"/>
            <w:vAlign w:val="center"/>
          </w:tcPr>
          <w:p w:rsidR="007D7BDD" w:rsidRPr="005124DC" w:rsidRDefault="007D7BDD" w:rsidP="004E3C1B">
            <w:pPr>
              <w:spacing w:line="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</w:t>
            </w:r>
          </w:p>
        </w:tc>
        <w:tc>
          <w:tcPr>
            <w:tcW w:w="1255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1.小白板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2.白板筆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3.附件20</w:t>
            </w:r>
          </w:p>
        </w:tc>
        <w:tc>
          <w:tcPr>
            <w:tcW w:w="1241" w:type="dxa"/>
            <w:vAlign w:val="center"/>
          </w:tcPr>
          <w:p w:rsidR="007D7BDD" w:rsidRDefault="007D7BDD" w:rsidP="008014D8">
            <w:pPr>
              <w:snapToGrid w:val="0"/>
              <w:spacing w:line="0" w:lineRule="atLeast"/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操作</w:t>
            </w:r>
          </w:p>
          <w:p w:rsidR="007D7BDD" w:rsidRPr="002F5C51" w:rsidRDefault="007D7BDD" w:rsidP="008014D8">
            <w:pPr>
              <w:jc w:val="center"/>
              <w:rPr>
                <w:rFonts w:ascii="標楷體" w:eastAsia="標楷體" w:hAnsi="標楷體"/>
              </w:rPr>
            </w:pPr>
            <w:r w:rsidRPr="005124DC">
              <w:rPr>
                <w:rFonts w:ascii="標楷體" w:eastAsia="標楷體" w:hAnsi="標楷體" w:hint="eastAsia"/>
              </w:rPr>
              <w:t>問答</w:t>
            </w:r>
          </w:p>
        </w:tc>
        <w:tc>
          <w:tcPr>
            <w:tcW w:w="1402" w:type="dxa"/>
          </w:tcPr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【性別平等教育】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性J11 去除性別刻板與性別偏見的情感表達與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溝通，具備與他人平等互動的能力。</w:t>
            </w:r>
          </w:p>
          <w:p w:rsidR="007D7BDD" w:rsidRDefault="007D7BDD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23" w:type="dxa"/>
          </w:tcPr>
          <w:p w:rsidR="007D7BDD" w:rsidRPr="009E6F5E" w:rsidRDefault="007D7BDD" w:rsidP="004E3C1B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</w:rPr>
            </w:pPr>
          </w:p>
        </w:tc>
      </w:tr>
    </w:tbl>
    <w:p w:rsidR="008014D8" w:rsidRDefault="008014D8" w:rsidP="008014D8">
      <w:pPr>
        <w:widowControl/>
        <w:rPr>
          <w:rFonts w:ascii="Arial" w:eastAsia="微軟正黑體" w:hAnsi="Arial" w:cs="Arial"/>
          <w:color w:val="FF0000"/>
          <w:kern w:val="0"/>
        </w:rPr>
      </w:pPr>
    </w:p>
    <w:p w:rsidR="00511CBB" w:rsidRDefault="00511CBB">
      <w:pPr>
        <w:widowControl/>
        <w:rPr>
          <w:rFonts w:ascii="Arial" w:eastAsia="微軟正黑體" w:hAnsi="Arial" w:cs="Arial"/>
          <w:color w:val="FF0000"/>
          <w:kern w:val="0"/>
        </w:rPr>
      </w:pPr>
    </w:p>
    <w:sectPr w:rsidR="00511CBB" w:rsidSect="00162615">
      <w:pgSz w:w="16838" w:h="11906" w:orient="landscape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D47" w:rsidRDefault="00F61D47">
      <w:r>
        <w:separator/>
      </w:r>
    </w:p>
  </w:endnote>
  <w:endnote w:type="continuationSeparator" w:id="0">
    <w:p w:rsidR="00F61D47" w:rsidRDefault="00F61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Rockwell Condensed">
    <w:altName w:val="Lucida Fax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Rockwell">
    <w:altName w:val="Lucida Fax"/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ip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書法家中楷體">
    <w:panose1 w:val="02010609010101010101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D47" w:rsidRDefault="00F61D47">
      <w:r>
        <w:separator/>
      </w:r>
    </w:p>
  </w:footnote>
  <w:footnote w:type="continuationSeparator" w:id="0">
    <w:p w:rsidR="00F61D47" w:rsidRDefault="00F61D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8B862CE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>
    <w:nsid w:val="02ED6CA4"/>
    <w:multiLevelType w:val="hybridMultilevel"/>
    <w:tmpl w:val="44ACE41A"/>
    <w:lvl w:ilvl="0" w:tplc="43A8E4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ADC2316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3">
    <w:nsid w:val="41C440BF"/>
    <w:multiLevelType w:val="hybridMultilevel"/>
    <w:tmpl w:val="D550E5F6"/>
    <w:lvl w:ilvl="0" w:tplc="04090015">
      <w:start w:val="1"/>
      <w:numFmt w:val="taiwaneseCountingThousand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0F23922"/>
    <w:multiLevelType w:val="hybridMultilevel"/>
    <w:tmpl w:val="C6728E1E"/>
    <w:lvl w:ilvl="0" w:tplc="D856192A">
      <w:start w:val="1"/>
      <w:numFmt w:val="decimal"/>
      <w:lvlText w:val="%1."/>
      <w:lvlJc w:val="left"/>
      <w:pPr>
        <w:ind w:left="5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60" w:hanging="480"/>
      </w:pPr>
    </w:lvl>
    <w:lvl w:ilvl="2" w:tplc="0409001B" w:tentative="1">
      <w:start w:val="1"/>
      <w:numFmt w:val="lowerRoman"/>
      <w:lvlText w:val="%3."/>
      <w:lvlJc w:val="right"/>
      <w:pPr>
        <w:ind w:left="1640" w:hanging="480"/>
      </w:pPr>
    </w:lvl>
    <w:lvl w:ilvl="3" w:tplc="0409000F" w:tentative="1">
      <w:start w:val="1"/>
      <w:numFmt w:val="decimal"/>
      <w:lvlText w:val="%4."/>
      <w:lvlJc w:val="left"/>
      <w:pPr>
        <w:ind w:left="2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00" w:hanging="480"/>
      </w:pPr>
    </w:lvl>
    <w:lvl w:ilvl="5" w:tplc="0409001B" w:tentative="1">
      <w:start w:val="1"/>
      <w:numFmt w:val="lowerRoman"/>
      <w:lvlText w:val="%6."/>
      <w:lvlJc w:val="right"/>
      <w:pPr>
        <w:ind w:left="3080" w:hanging="480"/>
      </w:pPr>
    </w:lvl>
    <w:lvl w:ilvl="6" w:tplc="0409000F" w:tentative="1">
      <w:start w:val="1"/>
      <w:numFmt w:val="decimal"/>
      <w:lvlText w:val="%7."/>
      <w:lvlJc w:val="left"/>
      <w:pPr>
        <w:ind w:left="3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40" w:hanging="480"/>
      </w:pPr>
    </w:lvl>
    <w:lvl w:ilvl="8" w:tplc="0409001B" w:tentative="1">
      <w:start w:val="1"/>
      <w:numFmt w:val="lowerRoman"/>
      <w:lvlText w:val="%9."/>
      <w:lvlJc w:val="right"/>
      <w:pPr>
        <w:ind w:left="4520" w:hanging="480"/>
      </w:pPr>
    </w:lvl>
  </w:abstractNum>
  <w:abstractNum w:abstractNumId="5">
    <w:nsid w:val="782862BE"/>
    <w:multiLevelType w:val="multilevel"/>
    <w:tmpl w:val="19D687F0"/>
    <w:lvl w:ilvl="0">
      <w:start w:val="1"/>
      <w:numFmt w:val="taiwaneseCountingThousand"/>
      <w:pStyle w:val="2"/>
      <w:lvlText w:val="%1、"/>
      <w:lvlJc w:val="left"/>
      <w:pPr>
        <w:tabs>
          <w:tab w:val="num" w:pos="480"/>
        </w:tabs>
        <w:ind w:left="480" w:hanging="480"/>
      </w:pPr>
      <w:rPr>
        <w:rFonts w:eastAsia="標楷體" w:hint="eastAsia"/>
        <w:b w:val="0"/>
        <w:i w:val="0"/>
        <w:caps w:val="0"/>
        <w:strike w:val="0"/>
        <w:dstrike w:val="0"/>
        <w:vanish w:val="0"/>
        <w:color w:val="000000"/>
        <w:sz w:val="28"/>
        <w:vertAlign w:val="baseline"/>
      </w:rPr>
    </w:lvl>
    <w:lvl w:ilvl="1">
      <w:start w:val="1"/>
      <w:numFmt w:val="taiwaneseCountingThousand"/>
      <w:lvlText w:val="(%2)"/>
      <w:lvlJc w:val="left"/>
      <w:pPr>
        <w:tabs>
          <w:tab w:val="num" w:pos="840"/>
        </w:tabs>
        <w:ind w:left="840" w:hanging="360"/>
      </w:pPr>
      <w:rPr>
        <w:rFonts w:eastAsia="新細明體" w:hint="eastAsia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eastAsia="標楷體" w:hint="eastAsia"/>
        <w:b w:val="0"/>
        <w:i w:val="0"/>
        <w:sz w:val="24"/>
      </w:rPr>
    </w:lvl>
    <w:lvl w:ilvl="3">
      <w:start w:val="1"/>
      <w:numFmt w:val="decimal"/>
      <w:lvlText w:val="(%4)"/>
      <w:lvlJc w:val="left"/>
      <w:pPr>
        <w:tabs>
          <w:tab w:val="num" w:pos="1920"/>
        </w:tabs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hint="eastAsia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62254"/>
    <w:rsid w:val="000167FB"/>
    <w:rsid w:val="00022D96"/>
    <w:rsid w:val="00032E6F"/>
    <w:rsid w:val="0003378F"/>
    <w:rsid w:val="000641B6"/>
    <w:rsid w:val="00076144"/>
    <w:rsid w:val="00090879"/>
    <w:rsid w:val="000971E8"/>
    <w:rsid w:val="000A2E13"/>
    <w:rsid w:val="000A410B"/>
    <w:rsid w:val="000A70FE"/>
    <w:rsid w:val="000B44A3"/>
    <w:rsid w:val="000D197E"/>
    <w:rsid w:val="000D308E"/>
    <w:rsid w:val="000D6F8B"/>
    <w:rsid w:val="000F1E6E"/>
    <w:rsid w:val="0011730A"/>
    <w:rsid w:val="00121823"/>
    <w:rsid w:val="0012425A"/>
    <w:rsid w:val="0012534E"/>
    <w:rsid w:val="001272D5"/>
    <w:rsid w:val="00132F2D"/>
    <w:rsid w:val="0013727B"/>
    <w:rsid w:val="00137DCE"/>
    <w:rsid w:val="00147449"/>
    <w:rsid w:val="0016208A"/>
    <w:rsid w:val="00162615"/>
    <w:rsid w:val="00163F7C"/>
    <w:rsid w:val="00185244"/>
    <w:rsid w:val="00185FA7"/>
    <w:rsid w:val="001A7A6C"/>
    <w:rsid w:val="001B76F8"/>
    <w:rsid w:val="001C068C"/>
    <w:rsid w:val="001C6590"/>
    <w:rsid w:val="001D13CD"/>
    <w:rsid w:val="001D1FC5"/>
    <w:rsid w:val="001D4908"/>
    <w:rsid w:val="001D6D6B"/>
    <w:rsid w:val="001E3EE8"/>
    <w:rsid w:val="001E5429"/>
    <w:rsid w:val="001F3F35"/>
    <w:rsid w:val="00200AD8"/>
    <w:rsid w:val="002023FC"/>
    <w:rsid w:val="00203D85"/>
    <w:rsid w:val="0021207D"/>
    <w:rsid w:val="0021651E"/>
    <w:rsid w:val="0022115E"/>
    <w:rsid w:val="002235C8"/>
    <w:rsid w:val="00231E30"/>
    <w:rsid w:val="00240C64"/>
    <w:rsid w:val="00246F2D"/>
    <w:rsid w:val="00250806"/>
    <w:rsid w:val="00253D67"/>
    <w:rsid w:val="00254674"/>
    <w:rsid w:val="00256A09"/>
    <w:rsid w:val="0026398B"/>
    <w:rsid w:val="00273641"/>
    <w:rsid w:val="00283477"/>
    <w:rsid w:val="002C0314"/>
    <w:rsid w:val="002C42D4"/>
    <w:rsid w:val="002C5FEA"/>
    <w:rsid w:val="002C7510"/>
    <w:rsid w:val="002E2709"/>
    <w:rsid w:val="002F52A4"/>
    <w:rsid w:val="002F63C1"/>
    <w:rsid w:val="00311BE6"/>
    <w:rsid w:val="00314A5C"/>
    <w:rsid w:val="00316EEB"/>
    <w:rsid w:val="003273C6"/>
    <w:rsid w:val="00336B56"/>
    <w:rsid w:val="003404BC"/>
    <w:rsid w:val="003439D6"/>
    <w:rsid w:val="00347E5F"/>
    <w:rsid w:val="00350ADC"/>
    <w:rsid w:val="0035426D"/>
    <w:rsid w:val="00354A92"/>
    <w:rsid w:val="00360498"/>
    <w:rsid w:val="00363E84"/>
    <w:rsid w:val="00364823"/>
    <w:rsid w:val="00364BBF"/>
    <w:rsid w:val="00367F6C"/>
    <w:rsid w:val="00373110"/>
    <w:rsid w:val="003771FC"/>
    <w:rsid w:val="00396ABE"/>
    <w:rsid w:val="00396D99"/>
    <w:rsid w:val="003A1F1F"/>
    <w:rsid w:val="003A406D"/>
    <w:rsid w:val="003B1389"/>
    <w:rsid w:val="003B5180"/>
    <w:rsid w:val="003B520D"/>
    <w:rsid w:val="003B545D"/>
    <w:rsid w:val="003C4E63"/>
    <w:rsid w:val="003C7311"/>
    <w:rsid w:val="003D7937"/>
    <w:rsid w:val="003F4A61"/>
    <w:rsid w:val="0040055C"/>
    <w:rsid w:val="00404748"/>
    <w:rsid w:val="00416448"/>
    <w:rsid w:val="00416631"/>
    <w:rsid w:val="004179DC"/>
    <w:rsid w:val="004254B5"/>
    <w:rsid w:val="00430B9D"/>
    <w:rsid w:val="00433CF0"/>
    <w:rsid w:val="0044708F"/>
    <w:rsid w:val="00447348"/>
    <w:rsid w:val="004502B7"/>
    <w:rsid w:val="0045374A"/>
    <w:rsid w:val="00453F8A"/>
    <w:rsid w:val="00455BBC"/>
    <w:rsid w:val="00456B15"/>
    <w:rsid w:val="004573AE"/>
    <w:rsid w:val="00465FD1"/>
    <w:rsid w:val="00466D79"/>
    <w:rsid w:val="00493294"/>
    <w:rsid w:val="00494F03"/>
    <w:rsid w:val="00497EB8"/>
    <w:rsid w:val="004A0A74"/>
    <w:rsid w:val="004A0FC1"/>
    <w:rsid w:val="004B7D3B"/>
    <w:rsid w:val="004D1260"/>
    <w:rsid w:val="004D1390"/>
    <w:rsid w:val="004D3CCD"/>
    <w:rsid w:val="004E034A"/>
    <w:rsid w:val="004F7048"/>
    <w:rsid w:val="00501283"/>
    <w:rsid w:val="0050213B"/>
    <w:rsid w:val="00503467"/>
    <w:rsid w:val="0050348F"/>
    <w:rsid w:val="00504359"/>
    <w:rsid w:val="00511CBB"/>
    <w:rsid w:val="005138EF"/>
    <w:rsid w:val="0052727F"/>
    <w:rsid w:val="00531312"/>
    <w:rsid w:val="005511B7"/>
    <w:rsid w:val="00555775"/>
    <w:rsid w:val="0056468A"/>
    <w:rsid w:val="00564DBA"/>
    <w:rsid w:val="0056751A"/>
    <w:rsid w:val="005920C7"/>
    <w:rsid w:val="00597A64"/>
    <w:rsid w:val="005B01E1"/>
    <w:rsid w:val="005C0E2C"/>
    <w:rsid w:val="005C36E4"/>
    <w:rsid w:val="005C7D59"/>
    <w:rsid w:val="005D166E"/>
    <w:rsid w:val="005F1BF9"/>
    <w:rsid w:val="005F3023"/>
    <w:rsid w:val="005F435D"/>
    <w:rsid w:val="005F696C"/>
    <w:rsid w:val="00600B4E"/>
    <w:rsid w:val="006049FA"/>
    <w:rsid w:val="00607808"/>
    <w:rsid w:val="006135C0"/>
    <w:rsid w:val="006163A2"/>
    <w:rsid w:val="006262D4"/>
    <w:rsid w:val="00633C93"/>
    <w:rsid w:val="006471F8"/>
    <w:rsid w:val="006474A0"/>
    <w:rsid w:val="006575FE"/>
    <w:rsid w:val="006937FA"/>
    <w:rsid w:val="006964B2"/>
    <w:rsid w:val="006A13CA"/>
    <w:rsid w:val="006A45DE"/>
    <w:rsid w:val="006C29E1"/>
    <w:rsid w:val="006C2A3A"/>
    <w:rsid w:val="006C3CB4"/>
    <w:rsid w:val="006D555C"/>
    <w:rsid w:val="006E0586"/>
    <w:rsid w:val="006E0C50"/>
    <w:rsid w:val="006E2688"/>
    <w:rsid w:val="006E503C"/>
    <w:rsid w:val="006E74BA"/>
    <w:rsid w:val="006F5FFA"/>
    <w:rsid w:val="007066EA"/>
    <w:rsid w:val="007146CF"/>
    <w:rsid w:val="007149F2"/>
    <w:rsid w:val="0072007C"/>
    <w:rsid w:val="00723119"/>
    <w:rsid w:val="00741F2B"/>
    <w:rsid w:val="007507B6"/>
    <w:rsid w:val="0075662F"/>
    <w:rsid w:val="0076379F"/>
    <w:rsid w:val="00764714"/>
    <w:rsid w:val="007653BE"/>
    <w:rsid w:val="00770D90"/>
    <w:rsid w:val="00771101"/>
    <w:rsid w:val="00793DDE"/>
    <w:rsid w:val="007C1A48"/>
    <w:rsid w:val="007C7314"/>
    <w:rsid w:val="007D608F"/>
    <w:rsid w:val="007D7BDD"/>
    <w:rsid w:val="007E2312"/>
    <w:rsid w:val="007F045E"/>
    <w:rsid w:val="008014D8"/>
    <w:rsid w:val="00803E16"/>
    <w:rsid w:val="008101E1"/>
    <w:rsid w:val="0082168A"/>
    <w:rsid w:val="00830D8A"/>
    <w:rsid w:val="00832BCA"/>
    <w:rsid w:val="008445F8"/>
    <w:rsid w:val="0084497A"/>
    <w:rsid w:val="00845208"/>
    <w:rsid w:val="008470A7"/>
    <w:rsid w:val="0085177C"/>
    <w:rsid w:val="00867E99"/>
    <w:rsid w:val="00872520"/>
    <w:rsid w:val="00875740"/>
    <w:rsid w:val="008A49BB"/>
    <w:rsid w:val="008D1DD7"/>
    <w:rsid w:val="008D219C"/>
    <w:rsid w:val="008E1B3A"/>
    <w:rsid w:val="008E5E8C"/>
    <w:rsid w:val="009057DA"/>
    <w:rsid w:val="009066C2"/>
    <w:rsid w:val="0091308C"/>
    <w:rsid w:val="00916762"/>
    <w:rsid w:val="00923563"/>
    <w:rsid w:val="009349AE"/>
    <w:rsid w:val="0093749D"/>
    <w:rsid w:val="00944246"/>
    <w:rsid w:val="0094644F"/>
    <w:rsid w:val="00947802"/>
    <w:rsid w:val="00947B96"/>
    <w:rsid w:val="00947CD1"/>
    <w:rsid w:val="00966363"/>
    <w:rsid w:val="009674E0"/>
    <w:rsid w:val="00971229"/>
    <w:rsid w:val="009805B3"/>
    <w:rsid w:val="00986550"/>
    <w:rsid w:val="009C6A78"/>
    <w:rsid w:val="009D0797"/>
    <w:rsid w:val="009D48F2"/>
    <w:rsid w:val="009D5B4E"/>
    <w:rsid w:val="009E151F"/>
    <w:rsid w:val="009E440E"/>
    <w:rsid w:val="009E6F5E"/>
    <w:rsid w:val="009E7823"/>
    <w:rsid w:val="00A149FE"/>
    <w:rsid w:val="00A159FA"/>
    <w:rsid w:val="00A30B60"/>
    <w:rsid w:val="00A334AB"/>
    <w:rsid w:val="00A37174"/>
    <w:rsid w:val="00A37820"/>
    <w:rsid w:val="00A6420B"/>
    <w:rsid w:val="00A73B06"/>
    <w:rsid w:val="00A752BB"/>
    <w:rsid w:val="00A75935"/>
    <w:rsid w:val="00A7709D"/>
    <w:rsid w:val="00A81474"/>
    <w:rsid w:val="00A85B96"/>
    <w:rsid w:val="00A90560"/>
    <w:rsid w:val="00A91FEC"/>
    <w:rsid w:val="00A93670"/>
    <w:rsid w:val="00AD453A"/>
    <w:rsid w:val="00AE09BE"/>
    <w:rsid w:val="00AE0EBE"/>
    <w:rsid w:val="00AE1E70"/>
    <w:rsid w:val="00AE6FEF"/>
    <w:rsid w:val="00B06307"/>
    <w:rsid w:val="00B07333"/>
    <w:rsid w:val="00B11796"/>
    <w:rsid w:val="00B11FA5"/>
    <w:rsid w:val="00B239B2"/>
    <w:rsid w:val="00B241A1"/>
    <w:rsid w:val="00B25635"/>
    <w:rsid w:val="00B2710E"/>
    <w:rsid w:val="00B304C2"/>
    <w:rsid w:val="00B32678"/>
    <w:rsid w:val="00B357B8"/>
    <w:rsid w:val="00B362A4"/>
    <w:rsid w:val="00B54E6E"/>
    <w:rsid w:val="00B57FE6"/>
    <w:rsid w:val="00B63370"/>
    <w:rsid w:val="00B65020"/>
    <w:rsid w:val="00B6790C"/>
    <w:rsid w:val="00B948C0"/>
    <w:rsid w:val="00BB480B"/>
    <w:rsid w:val="00BB683D"/>
    <w:rsid w:val="00BC78D0"/>
    <w:rsid w:val="00BD4085"/>
    <w:rsid w:val="00BD517A"/>
    <w:rsid w:val="00BD705D"/>
    <w:rsid w:val="00BF361A"/>
    <w:rsid w:val="00BF4625"/>
    <w:rsid w:val="00C062B3"/>
    <w:rsid w:val="00C06D5A"/>
    <w:rsid w:val="00C23A77"/>
    <w:rsid w:val="00C25DE0"/>
    <w:rsid w:val="00C34DFF"/>
    <w:rsid w:val="00C5152D"/>
    <w:rsid w:val="00C53B8F"/>
    <w:rsid w:val="00C56DBA"/>
    <w:rsid w:val="00C76A61"/>
    <w:rsid w:val="00C81405"/>
    <w:rsid w:val="00C85E7B"/>
    <w:rsid w:val="00C87602"/>
    <w:rsid w:val="00C90FAB"/>
    <w:rsid w:val="00C93C54"/>
    <w:rsid w:val="00C97DE0"/>
    <w:rsid w:val="00CA0832"/>
    <w:rsid w:val="00CA7755"/>
    <w:rsid w:val="00CB3217"/>
    <w:rsid w:val="00CD3E58"/>
    <w:rsid w:val="00CD52AC"/>
    <w:rsid w:val="00CE54DB"/>
    <w:rsid w:val="00CF15E0"/>
    <w:rsid w:val="00D01D3A"/>
    <w:rsid w:val="00D05FE7"/>
    <w:rsid w:val="00D07D7D"/>
    <w:rsid w:val="00D30F6D"/>
    <w:rsid w:val="00D31833"/>
    <w:rsid w:val="00D403C9"/>
    <w:rsid w:val="00D44393"/>
    <w:rsid w:val="00D45B23"/>
    <w:rsid w:val="00D62254"/>
    <w:rsid w:val="00D71084"/>
    <w:rsid w:val="00D758D2"/>
    <w:rsid w:val="00D90EFD"/>
    <w:rsid w:val="00DA4E90"/>
    <w:rsid w:val="00DC0434"/>
    <w:rsid w:val="00DC3448"/>
    <w:rsid w:val="00DC5712"/>
    <w:rsid w:val="00DC7B48"/>
    <w:rsid w:val="00DC7C91"/>
    <w:rsid w:val="00DE55B2"/>
    <w:rsid w:val="00DE5826"/>
    <w:rsid w:val="00DF1C0A"/>
    <w:rsid w:val="00DF4264"/>
    <w:rsid w:val="00E14D67"/>
    <w:rsid w:val="00E2203C"/>
    <w:rsid w:val="00E42181"/>
    <w:rsid w:val="00E46D18"/>
    <w:rsid w:val="00E472CF"/>
    <w:rsid w:val="00E57C52"/>
    <w:rsid w:val="00E57EB1"/>
    <w:rsid w:val="00E6385D"/>
    <w:rsid w:val="00E86701"/>
    <w:rsid w:val="00E95CA6"/>
    <w:rsid w:val="00EA0BAA"/>
    <w:rsid w:val="00EA2F89"/>
    <w:rsid w:val="00EA6582"/>
    <w:rsid w:val="00F0147C"/>
    <w:rsid w:val="00F038A2"/>
    <w:rsid w:val="00F14BE2"/>
    <w:rsid w:val="00F14D66"/>
    <w:rsid w:val="00F16437"/>
    <w:rsid w:val="00F17C2F"/>
    <w:rsid w:val="00F255C6"/>
    <w:rsid w:val="00F413C2"/>
    <w:rsid w:val="00F42E0D"/>
    <w:rsid w:val="00F50510"/>
    <w:rsid w:val="00F556AF"/>
    <w:rsid w:val="00F618AD"/>
    <w:rsid w:val="00F61D47"/>
    <w:rsid w:val="00F67C6E"/>
    <w:rsid w:val="00F716C4"/>
    <w:rsid w:val="00FA032B"/>
    <w:rsid w:val="00FB4147"/>
    <w:rsid w:val="00FD2022"/>
    <w:rsid w:val="00FE2BB8"/>
    <w:rsid w:val="00FE4F78"/>
    <w:rsid w:val="00FF3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Note Heading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62254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0"/>
    <w:next w:val="a0"/>
    <w:link w:val="11"/>
    <w:uiPriority w:val="9"/>
    <w:qFormat/>
    <w:rsid w:val="00947B9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0">
    <w:name w:val="heading 2"/>
    <w:basedOn w:val="a0"/>
    <w:next w:val="a0"/>
    <w:link w:val="21"/>
    <w:unhideWhenUsed/>
    <w:qFormat/>
    <w:rsid w:val="00947B96"/>
    <w:pPr>
      <w:keepNext/>
      <w:spacing w:line="720" w:lineRule="auto"/>
      <w:outlineLvl w:val="1"/>
    </w:pPr>
    <w:rPr>
      <w:rFonts w:ascii="Rockwell Condensed" w:eastAsia="微軟正黑體" w:hAnsi="Rockwell Condensed"/>
      <w:color w:val="404040"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47B96"/>
    <w:pPr>
      <w:keepNext/>
      <w:spacing w:line="720" w:lineRule="auto"/>
      <w:outlineLvl w:val="2"/>
    </w:pPr>
    <w:rPr>
      <w:rFonts w:ascii="Rockwell Condensed" w:eastAsia="微軟正黑體" w:hAnsi="Rockwell Condensed"/>
      <w:color w:val="44546A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47B96"/>
    <w:pPr>
      <w:keepNext/>
      <w:spacing w:line="720" w:lineRule="auto"/>
      <w:outlineLvl w:val="3"/>
    </w:pPr>
    <w:rPr>
      <w:rFonts w:ascii="Rockwell Condensed" w:eastAsia="微軟正黑體" w:hAnsi="Rockwell Condensed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4"/>
    </w:pPr>
    <w:rPr>
      <w:rFonts w:ascii="Rockwell Condensed" w:eastAsia="微軟正黑體" w:hAnsi="Rockwell Condensed"/>
      <w:color w:val="44546A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47B96"/>
    <w:pPr>
      <w:keepNext/>
      <w:spacing w:line="720" w:lineRule="auto"/>
      <w:ind w:leftChars="200" w:left="200"/>
      <w:outlineLvl w:val="5"/>
    </w:pPr>
    <w:rPr>
      <w:rFonts w:ascii="Rockwell Condensed" w:eastAsia="微軟正黑體" w:hAnsi="Rockwell Condensed"/>
      <w:i/>
      <w:iCs/>
      <w:color w:val="44546A"/>
      <w:sz w:val="21"/>
      <w:szCs w:val="21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6"/>
    </w:pPr>
    <w:rPr>
      <w:rFonts w:ascii="Rockwell Condensed" w:eastAsia="微軟正黑體" w:hAnsi="Rockwell Condensed"/>
      <w:i/>
      <w:iCs/>
      <w:color w:val="1F4E79"/>
      <w:sz w:val="21"/>
      <w:szCs w:val="21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7"/>
    </w:pPr>
    <w:rPr>
      <w:rFonts w:ascii="Rockwell Condensed" w:eastAsia="微軟正黑體" w:hAnsi="Rockwell Condensed"/>
      <w:b/>
      <w:bCs/>
      <w:color w:val="44546A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47B96"/>
    <w:pPr>
      <w:keepNext/>
      <w:spacing w:line="720" w:lineRule="auto"/>
      <w:ind w:leftChars="400" w:left="400"/>
      <w:outlineLvl w:val="8"/>
    </w:pPr>
    <w:rPr>
      <w:rFonts w:ascii="Rockwell Condensed" w:eastAsia="微軟正黑體" w:hAnsi="Rockwell Condensed"/>
      <w:b/>
      <w:bCs/>
      <w:i/>
      <w:iCs/>
      <w:color w:val="44546A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uiPriority w:val="99"/>
    <w:rsid w:val="00D622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尾 字元"/>
    <w:basedOn w:val="a1"/>
    <w:link w:val="a4"/>
    <w:uiPriority w:val="99"/>
    <w:rsid w:val="00D62254"/>
    <w:rPr>
      <w:rFonts w:ascii="Times New Roman" w:eastAsia="新細明體" w:hAnsi="Times New Roman" w:cs="Times New Roman"/>
      <w:sz w:val="20"/>
      <w:szCs w:val="20"/>
    </w:rPr>
  </w:style>
  <w:style w:type="character" w:styleId="a6">
    <w:name w:val="page number"/>
    <w:basedOn w:val="a1"/>
    <w:semiHidden/>
    <w:rsid w:val="00D62254"/>
  </w:style>
  <w:style w:type="paragraph" w:styleId="a7">
    <w:name w:val="List Paragraph"/>
    <w:basedOn w:val="a0"/>
    <w:uiPriority w:val="34"/>
    <w:qFormat/>
    <w:rsid w:val="00D62254"/>
    <w:pPr>
      <w:ind w:leftChars="200" w:left="480"/>
    </w:pPr>
  </w:style>
  <w:style w:type="paragraph" w:styleId="a8">
    <w:name w:val="header"/>
    <w:basedOn w:val="a0"/>
    <w:link w:val="a9"/>
    <w:unhideWhenUsed/>
    <w:rsid w:val="007C1A4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1"/>
    <w:link w:val="a8"/>
    <w:uiPriority w:val="99"/>
    <w:rsid w:val="007C1A48"/>
    <w:rPr>
      <w:rFonts w:ascii="Times New Roman" w:eastAsia="新細明體" w:hAnsi="Times New Roman" w:cs="Times New Roman"/>
      <w:sz w:val="20"/>
      <w:szCs w:val="20"/>
    </w:rPr>
  </w:style>
  <w:style w:type="table" w:styleId="aa">
    <w:name w:val="Table Grid"/>
    <w:basedOn w:val="a2"/>
    <w:uiPriority w:val="39"/>
    <w:rsid w:val="005C0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0"/>
    <w:unhideWhenUsed/>
    <w:rsid w:val="00246F2D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標題 11"/>
    <w:basedOn w:val="a0"/>
    <w:next w:val="a0"/>
    <w:link w:val="10"/>
    <w:uiPriority w:val="9"/>
    <w:qFormat/>
    <w:rsid w:val="00947B96"/>
    <w:pPr>
      <w:keepNext/>
      <w:keepLines/>
      <w:widowControl/>
      <w:spacing w:before="320"/>
      <w:outlineLvl w:val="0"/>
    </w:pPr>
    <w:rPr>
      <w:rFonts w:ascii="Rockwell Condensed" w:eastAsia="微軟正黑體" w:hAnsi="Rockwell Condensed"/>
      <w:color w:val="2E74B5"/>
      <w:sz w:val="32"/>
      <w:szCs w:val="32"/>
    </w:rPr>
  </w:style>
  <w:style w:type="paragraph" w:customStyle="1" w:styleId="210">
    <w:name w:val="標題 21"/>
    <w:basedOn w:val="a0"/>
    <w:next w:val="a0"/>
    <w:uiPriority w:val="9"/>
    <w:unhideWhenUsed/>
    <w:qFormat/>
    <w:rsid w:val="00947B96"/>
    <w:pPr>
      <w:keepNext/>
      <w:keepLines/>
      <w:widowControl/>
      <w:spacing w:before="80"/>
      <w:outlineLvl w:val="1"/>
    </w:pPr>
    <w:rPr>
      <w:rFonts w:ascii="Rockwell Condensed" w:eastAsia="微軟正黑體" w:hAnsi="Rockwell Condensed"/>
      <w:color w:val="404040"/>
      <w:kern w:val="0"/>
      <w:sz w:val="28"/>
      <w:szCs w:val="28"/>
    </w:rPr>
  </w:style>
  <w:style w:type="paragraph" w:customStyle="1" w:styleId="31">
    <w:name w:val="標題 3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/>
      <w:outlineLvl w:val="2"/>
    </w:pPr>
    <w:rPr>
      <w:rFonts w:ascii="Rockwell Condensed" w:eastAsia="微軟正黑體" w:hAnsi="Rockwell Condensed"/>
      <w:color w:val="44546A"/>
      <w:kern w:val="0"/>
    </w:rPr>
  </w:style>
  <w:style w:type="paragraph" w:customStyle="1" w:styleId="41">
    <w:name w:val="標題 4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3"/>
    </w:pPr>
    <w:rPr>
      <w:rFonts w:ascii="Rockwell Condensed" w:eastAsia="微軟正黑體" w:hAnsi="Rockwell Condensed"/>
      <w:kern w:val="0"/>
      <w:sz w:val="22"/>
      <w:szCs w:val="22"/>
    </w:rPr>
  </w:style>
  <w:style w:type="paragraph" w:customStyle="1" w:styleId="51">
    <w:name w:val="標題 5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4"/>
    </w:pPr>
    <w:rPr>
      <w:rFonts w:ascii="Rockwell Condensed" w:eastAsia="微軟正黑體" w:hAnsi="Rockwell Condensed"/>
      <w:color w:val="44546A"/>
      <w:kern w:val="0"/>
      <w:sz w:val="22"/>
      <w:szCs w:val="22"/>
    </w:rPr>
  </w:style>
  <w:style w:type="paragraph" w:customStyle="1" w:styleId="61">
    <w:name w:val="標題 6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5"/>
    </w:pPr>
    <w:rPr>
      <w:rFonts w:ascii="Rockwell Condensed" w:eastAsia="微軟正黑體" w:hAnsi="Rockwell Condensed"/>
      <w:i/>
      <w:iCs/>
      <w:color w:val="44546A"/>
      <w:kern w:val="0"/>
      <w:sz w:val="21"/>
      <w:szCs w:val="21"/>
    </w:rPr>
  </w:style>
  <w:style w:type="paragraph" w:customStyle="1" w:styleId="71">
    <w:name w:val="標題 7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6"/>
    </w:pPr>
    <w:rPr>
      <w:rFonts w:ascii="Rockwell Condensed" w:eastAsia="微軟正黑體" w:hAnsi="Rockwell Condensed"/>
      <w:i/>
      <w:iCs/>
      <w:color w:val="1F4E79"/>
      <w:kern w:val="0"/>
      <w:sz w:val="21"/>
      <w:szCs w:val="21"/>
    </w:rPr>
  </w:style>
  <w:style w:type="paragraph" w:customStyle="1" w:styleId="81">
    <w:name w:val="標題 8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7"/>
    </w:pPr>
    <w:rPr>
      <w:rFonts w:ascii="Rockwell Condensed" w:eastAsia="微軟正黑體" w:hAnsi="Rockwell Condensed"/>
      <w:b/>
      <w:bCs/>
      <w:color w:val="44546A"/>
      <w:kern w:val="0"/>
      <w:sz w:val="20"/>
      <w:szCs w:val="20"/>
    </w:rPr>
  </w:style>
  <w:style w:type="paragraph" w:customStyle="1" w:styleId="91">
    <w:name w:val="標題 91"/>
    <w:basedOn w:val="a0"/>
    <w:next w:val="a0"/>
    <w:uiPriority w:val="9"/>
    <w:semiHidden/>
    <w:unhideWhenUsed/>
    <w:qFormat/>
    <w:rsid w:val="00947B96"/>
    <w:pPr>
      <w:keepNext/>
      <w:keepLines/>
      <w:widowControl/>
      <w:spacing w:before="40" w:line="264" w:lineRule="auto"/>
      <w:outlineLvl w:val="8"/>
    </w:pPr>
    <w:rPr>
      <w:rFonts w:ascii="Rockwell Condensed" w:eastAsia="微軟正黑體" w:hAnsi="Rockwell Condensed"/>
      <w:b/>
      <w:bCs/>
      <w:i/>
      <w:iCs/>
      <w:color w:val="44546A"/>
      <w:kern w:val="0"/>
      <w:sz w:val="20"/>
      <w:szCs w:val="20"/>
    </w:rPr>
  </w:style>
  <w:style w:type="numbering" w:customStyle="1" w:styleId="12">
    <w:name w:val="無清單1"/>
    <w:next w:val="a3"/>
    <w:uiPriority w:val="99"/>
    <w:semiHidden/>
    <w:unhideWhenUsed/>
    <w:rsid w:val="00947B96"/>
  </w:style>
  <w:style w:type="paragraph" w:styleId="32">
    <w:name w:val="Body Text Indent 3"/>
    <w:basedOn w:val="a0"/>
    <w:link w:val="33"/>
    <w:semiHidden/>
    <w:rsid w:val="00947B96"/>
    <w:pPr>
      <w:widowControl/>
      <w:tabs>
        <w:tab w:val="num" w:pos="624"/>
      </w:tabs>
      <w:spacing w:after="120" w:line="400" w:lineRule="exact"/>
      <w:ind w:left="624" w:hanging="624"/>
    </w:pPr>
    <w:rPr>
      <w:rFonts w:ascii="標楷體" w:eastAsia="標楷體" w:hAnsi="Rockwell"/>
      <w:color w:val="000000"/>
      <w:spacing w:val="20"/>
      <w:kern w:val="0"/>
      <w:sz w:val="28"/>
      <w:szCs w:val="20"/>
    </w:rPr>
  </w:style>
  <w:style w:type="character" w:customStyle="1" w:styleId="33">
    <w:name w:val="本文縮排 3 字元"/>
    <w:basedOn w:val="a1"/>
    <w:link w:val="32"/>
    <w:semiHidden/>
    <w:rsid w:val="00947B96"/>
    <w:rPr>
      <w:rFonts w:ascii="標楷體" w:eastAsia="標楷體" w:hAnsi="Rockwell" w:cs="Times New Roman"/>
      <w:color w:val="000000"/>
      <w:spacing w:val="20"/>
      <w:kern w:val="0"/>
      <w:sz w:val="28"/>
      <w:szCs w:val="20"/>
    </w:rPr>
  </w:style>
  <w:style w:type="character" w:styleId="ab">
    <w:name w:val="Hyperlink"/>
    <w:semiHidden/>
    <w:rsid w:val="00947B96"/>
    <w:rPr>
      <w:color w:val="0000FF"/>
      <w:u w:val="single"/>
    </w:rPr>
  </w:style>
  <w:style w:type="paragraph" w:styleId="22">
    <w:name w:val="Body Text 2"/>
    <w:basedOn w:val="a0"/>
    <w:link w:val="23"/>
    <w:semiHidden/>
    <w:rsid w:val="00947B96"/>
    <w:pPr>
      <w:widowControl/>
      <w:spacing w:after="120" w:line="480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23">
    <w:name w:val="本文 2 字元"/>
    <w:basedOn w:val="a1"/>
    <w:link w:val="22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24">
    <w:name w:val="Body Text Indent 2"/>
    <w:basedOn w:val="a0"/>
    <w:link w:val="25"/>
    <w:semiHidden/>
    <w:rsid w:val="00947B96"/>
    <w:pPr>
      <w:widowControl/>
      <w:spacing w:after="120" w:line="480" w:lineRule="auto"/>
      <w:ind w:leftChars="200" w:left="480"/>
    </w:pPr>
    <w:rPr>
      <w:rFonts w:ascii="Rockwell" w:eastAsia="標楷體" w:hAnsi="Rockwell"/>
      <w:kern w:val="0"/>
      <w:sz w:val="20"/>
      <w:szCs w:val="20"/>
    </w:rPr>
  </w:style>
  <w:style w:type="character" w:customStyle="1" w:styleId="25">
    <w:name w:val="本文縮排 2 字元"/>
    <w:basedOn w:val="a1"/>
    <w:link w:val="24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font0">
    <w:name w:val="font0"/>
    <w:basedOn w:val="a0"/>
    <w:rsid w:val="00947B96"/>
    <w:pPr>
      <w:widowControl/>
      <w:spacing w:before="100" w:beforeAutospacing="1" w:after="100" w:afterAutospacing="1" w:line="264" w:lineRule="auto"/>
    </w:pPr>
    <w:rPr>
      <w:rFonts w:ascii="新細明體" w:eastAsia="標楷體" w:hAnsi="新細明體" w:cs="Arial Unicode MS" w:hint="eastAsia"/>
      <w:kern w:val="0"/>
      <w:sz w:val="20"/>
      <w:szCs w:val="20"/>
      <w:lang w:eastAsia="en-US"/>
    </w:rPr>
  </w:style>
  <w:style w:type="paragraph" w:styleId="ac">
    <w:name w:val="Body Text Indent"/>
    <w:basedOn w:val="a0"/>
    <w:link w:val="ad"/>
    <w:semiHidden/>
    <w:rsid w:val="00947B96"/>
    <w:pPr>
      <w:widowControl/>
      <w:spacing w:after="120" w:line="264" w:lineRule="auto"/>
      <w:ind w:firstLineChars="200" w:firstLine="560"/>
    </w:pPr>
    <w:rPr>
      <w:rFonts w:ascii="Rockwell" w:eastAsia="標楷體" w:hAnsi="Rockwell"/>
      <w:kern w:val="0"/>
      <w:sz w:val="28"/>
      <w:szCs w:val="20"/>
    </w:rPr>
  </w:style>
  <w:style w:type="character" w:customStyle="1" w:styleId="ad">
    <w:name w:val="本文縮排 字元"/>
    <w:basedOn w:val="a1"/>
    <w:link w:val="ac"/>
    <w:semiHidden/>
    <w:rsid w:val="00947B96"/>
    <w:rPr>
      <w:rFonts w:ascii="Rockwell" w:eastAsia="標楷體" w:hAnsi="Rockwell" w:cs="Times New Roman"/>
      <w:kern w:val="0"/>
      <w:sz w:val="28"/>
      <w:szCs w:val="20"/>
    </w:rPr>
  </w:style>
  <w:style w:type="paragraph" w:customStyle="1" w:styleId="13">
    <w:name w:val="樣式1"/>
    <w:basedOn w:val="ac"/>
    <w:autoRedefine/>
    <w:rsid w:val="00947B9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e">
    <w:name w:val="Note Heading"/>
    <w:basedOn w:val="a0"/>
    <w:next w:val="a0"/>
    <w:link w:val="af"/>
    <w:semiHidden/>
    <w:rsid w:val="00947B96"/>
    <w:pPr>
      <w:widowControl/>
      <w:spacing w:after="120" w:line="264" w:lineRule="auto"/>
      <w:jc w:val="center"/>
    </w:pPr>
    <w:rPr>
      <w:rFonts w:ascii="Rockwell" w:eastAsia="標楷體" w:hAnsi="Rockwell"/>
      <w:kern w:val="0"/>
      <w:sz w:val="20"/>
      <w:szCs w:val="20"/>
    </w:rPr>
  </w:style>
  <w:style w:type="character" w:customStyle="1" w:styleId="af">
    <w:name w:val="註釋標題 字元"/>
    <w:basedOn w:val="a1"/>
    <w:link w:val="ae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0">
    <w:name w:val="Body Text"/>
    <w:basedOn w:val="a0"/>
    <w:link w:val="af1"/>
    <w:semiHidden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1">
    <w:name w:val="本文 字元"/>
    <w:basedOn w:val="a1"/>
    <w:link w:val="af0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2">
    <w:name w:val="Balloon Text"/>
    <w:basedOn w:val="a0"/>
    <w:link w:val="af3"/>
    <w:semiHidden/>
    <w:rsid w:val="00947B96"/>
    <w:pPr>
      <w:widowControl/>
      <w:spacing w:after="120" w:line="264" w:lineRule="auto"/>
    </w:pPr>
    <w:rPr>
      <w:rFonts w:ascii="Arial" w:eastAsia="標楷體" w:hAnsi="Arial"/>
      <w:kern w:val="0"/>
      <w:sz w:val="18"/>
      <w:szCs w:val="18"/>
    </w:rPr>
  </w:style>
  <w:style w:type="character" w:customStyle="1" w:styleId="af3">
    <w:name w:val="註解方塊文字 字元"/>
    <w:basedOn w:val="a1"/>
    <w:link w:val="af2"/>
    <w:semiHidden/>
    <w:rsid w:val="00947B96"/>
    <w:rPr>
      <w:rFonts w:ascii="Arial" w:eastAsia="標楷體" w:hAnsi="Arial" w:cs="Times New Roman"/>
      <w:kern w:val="0"/>
      <w:sz w:val="18"/>
      <w:szCs w:val="18"/>
    </w:rPr>
  </w:style>
  <w:style w:type="paragraph" w:styleId="af4">
    <w:name w:val="Closing"/>
    <w:basedOn w:val="a0"/>
    <w:link w:val="af5"/>
    <w:semiHidden/>
    <w:rsid w:val="00947B96"/>
    <w:pPr>
      <w:widowControl/>
      <w:spacing w:after="120" w:line="264" w:lineRule="auto"/>
      <w:ind w:leftChars="1800" w:left="100"/>
    </w:pPr>
    <w:rPr>
      <w:rFonts w:ascii="Rockwell" w:eastAsia="標楷體" w:hAnsi="Rockwell"/>
      <w:color w:val="000000"/>
      <w:kern w:val="0"/>
      <w:sz w:val="20"/>
      <w:szCs w:val="20"/>
    </w:rPr>
  </w:style>
  <w:style w:type="character" w:customStyle="1" w:styleId="af5">
    <w:name w:val="結語 字元"/>
    <w:basedOn w:val="a1"/>
    <w:link w:val="af4"/>
    <w:semiHidden/>
    <w:rsid w:val="00947B96"/>
    <w:rPr>
      <w:rFonts w:ascii="Rockwell" w:eastAsia="標楷體" w:hAnsi="Rockwell" w:cs="Times New Roman"/>
      <w:color w:val="000000"/>
      <w:kern w:val="0"/>
      <w:sz w:val="20"/>
      <w:szCs w:val="20"/>
    </w:rPr>
  </w:style>
  <w:style w:type="character" w:customStyle="1" w:styleId="magazinefont31">
    <w:name w:val="magazinefont31"/>
    <w:rsid w:val="00947B96"/>
    <w:rPr>
      <w:rFonts w:ascii="taipei" w:hAnsi="taipei" w:hint="default"/>
      <w:strike w:val="0"/>
      <w:dstrike w:val="0"/>
      <w:color w:val="333333"/>
      <w:sz w:val="18"/>
      <w:szCs w:val="18"/>
      <w:u w:val="none"/>
      <w:effect w:val="none"/>
    </w:rPr>
  </w:style>
  <w:style w:type="character" w:styleId="af6">
    <w:name w:val="FollowedHyperlink"/>
    <w:semiHidden/>
    <w:rsid w:val="00947B96"/>
    <w:rPr>
      <w:color w:val="800080"/>
      <w:u w:val="single"/>
    </w:rPr>
  </w:style>
  <w:style w:type="character" w:styleId="af7">
    <w:name w:val="footnote reference"/>
    <w:semiHidden/>
    <w:rsid w:val="00947B96"/>
    <w:rPr>
      <w:vertAlign w:val="superscript"/>
    </w:rPr>
  </w:style>
  <w:style w:type="paragraph" w:styleId="af8">
    <w:name w:val="footnote text"/>
    <w:basedOn w:val="a0"/>
    <w:link w:val="af9"/>
    <w:semiHidden/>
    <w:rsid w:val="00947B96"/>
    <w:pPr>
      <w:widowControl/>
      <w:snapToGrid w:val="0"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9">
    <w:name w:val="註腳文字 字元"/>
    <w:basedOn w:val="a1"/>
    <w:link w:val="af8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customStyle="1" w:styleId="2">
    <w:name w:val="樣式2"/>
    <w:basedOn w:val="a0"/>
    <w:rsid w:val="00947B96"/>
    <w:pPr>
      <w:widowControl/>
      <w:numPr>
        <w:numId w:val="1"/>
      </w:numPr>
      <w:tabs>
        <w:tab w:val="clear" w:pos="480"/>
      </w:tabs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paragraph" w:customStyle="1" w:styleId="4123">
    <w:name w:val="4.【教學目標】內文字（1.2.3.）"/>
    <w:basedOn w:val="afa"/>
    <w:rsid w:val="00947B9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sz w:val="16"/>
    </w:rPr>
  </w:style>
  <w:style w:type="paragraph" w:styleId="afa">
    <w:name w:val="Plain Text"/>
    <w:basedOn w:val="a0"/>
    <w:link w:val="afb"/>
    <w:semiHidden/>
    <w:rsid w:val="00947B96"/>
    <w:pPr>
      <w:widowControl/>
      <w:spacing w:after="120" w:line="264" w:lineRule="auto"/>
    </w:pPr>
    <w:rPr>
      <w:rFonts w:ascii="細明體" w:eastAsia="細明體" w:hAnsi="Courier New" w:cs="Courier New"/>
      <w:kern w:val="0"/>
      <w:sz w:val="20"/>
      <w:szCs w:val="20"/>
    </w:rPr>
  </w:style>
  <w:style w:type="character" w:customStyle="1" w:styleId="afb">
    <w:name w:val="純文字 字元"/>
    <w:basedOn w:val="a1"/>
    <w:link w:val="afa"/>
    <w:semiHidden/>
    <w:rsid w:val="00947B96"/>
    <w:rPr>
      <w:rFonts w:ascii="細明體" w:eastAsia="細明體" w:hAnsi="Courier New" w:cs="Courier New"/>
      <w:kern w:val="0"/>
      <w:sz w:val="20"/>
      <w:szCs w:val="20"/>
    </w:rPr>
  </w:style>
  <w:style w:type="paragraph" w:customStyle="1" w:styleId="14">
    <w:name w:val="1"/>
    <w:basedOn w:val="a0"/>
    <w:rsid w:val="00947B96"/>
    <w:pPr>
      <w:widowControl/>
      <w:snapToGrid w:val="0"/>
      <w:spacing w:after="120" w:line="240" w:lineRule="atLeast"/>
      <w:ind w:leftChars="-6" w:left="-6"/>
      <w:jc w:val="both"/>
    </w:pPr>
    <w:rPr>
      <w:rFonts w:ascii="標楷體" w:eastAsia="標楷體" w:hAnsi="標楷體" w:hint="eastAsia"/>
      <w:kern w:val="0"/>
      <w:sz w:val="20"/>
      <w:szCs w:val="20"/>
    </w:rPr>
  </w:style>
  <w:style w:type="paragraph" w:customStyle="1" w:styleId="1-1-1">
    <w:name w:val="1-1-1"/>
    <w:basedOn w:val="a0"/>
    <w:rsid w:val="00947B96"/>
    <w:pPr>
      <w:widowControl/>
      <w:spacing w:after="120" w:line="400" w:lineRule="exact"/>
      <w:ind w:left="1588" w:hanging="737"/>
      <w:jc w:val="both"/>
    </w:pPr>
    <w:rPr>
      <w:rFonts w:ascii="Rockwell" w:eastAsia="標楷體" w:hAnsi="Rockwell"/>
      <w:kern w:val="0"/>
      <w:sz w:val="20"/>
      <w:szCs w:val="20"/>
    </w:rPr>
  </w:style>
  <w:style w:type="table" w:customStyle="1" w:styleId="15">
    <w:name w:val="表格格線1"/>
    <w:basedOn w:val="a2"/>
    <w:next w:val="aa"/>
    <w:uiPriority w:val="39"/>
    <w:rsid w:val="00947B96"/>
    <w:pPr>
      <w:spacing w:after="120" w:line="264" w:lineRule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47B96"/>
    <w:pPr>
      <w:widowControl w:val="0"/>
      <w:autoSpaceDE w:val="0"/>
      <w:autoSpaceDN w:val="0"/>
      <w:adjustRightInd w:val="0"/>
      <w:spacing w:after="120" w:line="264" w:lineRule="auto"/>
    </w:pPr>
    <w:rPr>
      <w:rFonts w:ascii="標楷體" w:eastAsia="標楷體"/>
      <w:color w:val="000000"/>
      <w:kern w:val="0"/>
      <w:szCs w:val="24"/>
    </w:rPr>
  </w:style>
  <w:style w:type="paragraph" w:styleId="afc">
    <w:name w:val="No Spacing"/>
    <w:uiPriority w:val="1"/>
    <w:qFormat/>
    <w:rsid w:val="00947B96"/>
    <w:rPr>
      <w:kern w:val="0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947B96"/>
    <w:pPr>
      <w:widowControl w:val="0"/>
      <w:autoSpaceDE w:val="0"/>
      <w:autoSpaceDN w:val="0"/>
      <w:spacing w:after="120" w:line="264" w:lineRule="auto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rsid w:val="00947B96"/>
    <w:pPr>
      <w:widowControl/>
      <w:autoSpaceDE w:val="0"/>
      <w:autoSpaceDN w:val="0"/>
      <w:spacing w:after="120" w:line="264" w:lineRule="auto"/>
    </w:pPr>
    <w:rPr>
      <w:rFonts w:ascii="細明體" w:eastAsia="細明體" w:hAnsi="細明體" w:cs="細明體"/>
      <w:kern w:val="0"/>
      <w:sz w:val="22"/>
      <w:szCs w:val="22"/>
      <w:lang w:val="zh-TW" w:bidi="zh-TW"/>
    </w:rPr>
  </w:style>
  <w:style w:type="paragraph" w:styleId="a">
    <w:name w:val="List Bullet"/>
    <w:basedOn w:val="a0"/>
    <w:uiPriority w:val="99"/>
    <w:unhideWhenUsed/>
    <w:rsid w:val="00947B96"/>
    <w:pPr>
      <w:widowControl/>
      <w:numPr>
        <w:numId w:val="2"/>
      </w:numPr>
      <w:tabs>
        <w:tab w:val="clear" w:pos="361"/>
      </w:tabs>
      <w:spacing w:after="120" w:line="264" w:lineRule="auto"/>
      <w:ind w:leftChars="0" w:left="480" w:firstLineChars="0" w:hanging="480"/>
      <w:contextualSpacing/>
    </w:pPr>
    <w:rPr>
      <w:rFonts w:ascii="Rockwell" w:eastAsia="標楷體" w:hAnsi="Rockwell"/>
      <w:kern w:val="0"/>
      <w:sz w:val="20"/>
      <w:szCs w:val="20"/>
    </w:rPr>
  </w:style>
  <w:style w:type="character" w:customStyle="1" w:styleId="10">
    <w:name w:val="標題 1 字元"/>
    <w:basedOn w:val="a1"/>
    <w:link w:val="110"/>
    <w:uiPriority w:val="9"/>
    <w:rsid w:val="00947B96"/>
    <w:rPr>
      <w:rFonts w:ascii="Rockwell Condensed" w:eastAsia="微軟正黑體" w:hAnsi="Rockwell Condensed" w:cs="Times New Roman"/>
      <w:color w:val="2E74B5"/>
      <w:sz w:val="32"/>
      <w:szCs w:val="32"/>
    </w:rPr>
  </w:style>
  <w:style w:type="character" w:customStyle="1" w:styleId="21">
    <w:name w:val="標題 2 字元"/>
    <w:basedOn w:val="a1"/>
    <w:link w:val="20"/>
    <w:rsid w:val="00947B96"/>
    <w:rPr>
      <w:rFonts w:ascii="Rockwell Condensed" w:eastAsia="微軟正黑體" w:hAnsi="Rockwell Condensed" w:cs="Times New Roman"/>
      <w:color w:val="404040"/>
      <w:sz w:val="28"/>
      <w:szCs w:val="28"/>
    </w:rPr>
  </w:style>
  <w:style w:type="character" w:customStyle="1" w:styleId="30">
    <w:name w:val="標題 3 字元"/>
    <w:basedOn w:val="a1"/>
    <w:link w:val="3"/>
    <w:uiPriority w:val="9"/>
    <w:semiHidden/>
    <w:rsid w:val="00947B96"/>
    <w:rPr>
      <w:rFonts w:ascii="Rockwell Condensed" w:eastAsia="微軟正黑體" w:hAnsi="Rockwell Condensed" w:cs="Times New Roman"/>
      <w:color w:val="44546A"/>
      <w:sz w:val="24"/>
      <w:szCs w:val="24"/>
    </w:rPr>
  </w:style>
  <w:style w:type="character" w:customStyle="1" w:styleId="40">
    <w:name w:val="標題 4 字元"/>
    <w:basedOn w:val="a1"/>
    <w:link w:val="4"/>
    <w:uiPriority w:val="9"/>
    <w:semiHidden/>
    <w:rsid w:val="00947B96"/>
    <w:rPr>
      <w:rFonts w:ascii="Rockwell Condensed" w:eastAsia="微軟正黑體" w:hAnsi="Rockwell Condensed" w:cs="Times New Roman"/>
      <w:sz w:val="22"/>
      <w:szCs w:val="22"/>
    </w:rPr>
  </w:style>
  <w:style w:type="character" w:customStyle="1" w:styleId="50">
    <w:name w:val="標題 5 字元"/>
    <w:basedOn w:val="a1"/>
    <w:link w:val="5"/>
    <w:uiPriority w:val="9"/>
    <w:semiHidden/>
    <w:rsid w:val="00947B96"/>
    <w:rPr>
      <w:rFonts w:ascii="Rockwell Condensed" w:eastAsia="微軟正黑體" w:hAnsi="Rockwell Condensed" w:cs="Times New Roman"/>
      <w:color w:val="44546A"/>
      <w:sz w:val="22"/>
      <w:szCs w:val="22"/>
    </w:rPr>
  </w:style>
  <w:style w:type="character" w:customStyle="1" w:styleId="60">
    <w:name w:val="標題 6 字元"/>
    <w:basedOn w:val="a1"/>
    <w:link w:val="6"/>
    <w:uiPriority w:val="9"/>
    <w:semiHidden/>
    <w:rsid w:val="00947B96"/>
    <w:rPr>
      <w:rFonts w:ascii="Rockwell Condensed" w:eastAsia="微軟正黑體" w:hAnsi="Rockwell Condensed" w:cs="Times New Roman"/>
      <w:i/>
      <w:iCs/>
      <w:color w:val="44546A"/>
      <w:sz w:val="21"/>
      <w:szCs w:val="21"/>
    </w:rPr>
  </w:style>
  <w:style w:type="character" w:customStyle="1" w:styleId="70">
    <w:name w:val="標題 7 字元"/>
    <w:basedOn w:val="a1"/>
    <w:link w:val="7"/>
    <w:uiPriority w:val="9"/>
    <w:semiHidden/>
    <w:rsid w:val="00947B96"/>
    <w:rPr>
      <w:rFonts w:ascii="Rockwell Condensed" w:eastAsia="微軟正黑體" w:hAnsi="Rockwell Condensed" w:cs="Times New Roman"/>
      <w:i/>
      <w:iCs/>
      <w:color w:val="1F4E79"/>
      <w:sz w:val="21"/>
      <w:szCs w:val="21"/>
    </w:rPr>
  </w:style>
  <w:style w:type="character" w:customStyle="1" w:styleId="80">
    <w:name w:val="標題 8 字元"/>
    <w:basedOn w:val="a1"/>
    <w:link w:val="8"/>
    <w:uiPriority w:val="9"/>
    <w:semiHidden/>
    <w:rsid w:val="00947B96"/>
    <w:rPr>
      <w:rFonts w:ascii="Rockwell Condensed" w:eastAsia="微軟正黑體" w:hAnsi="Rockwell Condensed" w:cs="Times New Roman"/>
      <w:b/>
      <w:bCs/>
      <w:color w:val="44546A"/>
    </w:rPr>
  </w:style>
  <w:style w:type="character" w:customStyle="1" w:styleId="90">
    <w:name w:val="標題 9 字元"/>
    <w:basedOn w:val="a1"/>
    <w:link w:val="9"/>
    <w:uiPriority w:val="9"/>
    <w:semiHidden/>
    <w:rsid w:val="00947B96"/>
    <w:rPr>
      <w:rFonts w:ascii="Rockwell Condensed" w:eastAsia="微軟正黑體" w:hAnsi="Rockwell Condensed" w:cs="Times New Roman"/>
      <w:b/>
      <w:bCs/>
      <w:i/>
      <w:iCs/>
      <w:color w:val="44546A"/>
    </w:rPr>
  </w:style>
  <w:style w:type="paragraph" w:customStyle="1" w:styleId="16">
    <w:name w:val="標號1"/>
    <w:basedOn w:val="a0"/>
    <w:next w:val="a0"/>
    <w:uiPriority w:val="35"/>
    <w:semiHidden/>
    <w:unhideWhenUsed/>
    <w:qFormat/>
    <w:rsid w:val="00947B96"/>
    <w:pPr>
      <w:widowControl/>
      <w:spacing w:after="120"/>
    </w:pPr>
    <w:rPr>
      <w:rFonts w:ascii="Rockwell" w:eastAsia="標楷體" w:hAnsi="Rockwell"/>
      <w:b/>
      <w:bCs/>
      <w:smallCaps/>
      <w:color w:val="595959"/>
      <w:spacing w:val="6"/>
      <w:kern w:val="0"/>
      <w:sz w:val="20"/>
      <w:szCs w:val="20"/>
    </w:rPr>
  </w:style>
  <w:style w:type="paragraph" w:customStyle="1" w:styleId="17">
    <w:name w:val="標題1"/>
    <w:basedOn w:val="a0"/>
    <w:next w:val="a0"/>
    <w:uiPriority w:val="10"/>
    <w:qFormat/>
    <w:rsid w:val="00947B96"/>
    <w:pPr>
      <w:widowControl/>
      <w:contextualSpacing/>
    </w:pPr>
    <w:rPr>
      <w:rFonts w:ascii="Rockwell Condensed" w:eastAsia="微軟正黑體" w:hAnsi="Rockwell Condensed"/>
      <w:color w:val="5B9BD5"/>
      <w:spacing w:val="-10"/>
      <w:kern w:val="0"/>
      <w:sz w:val="56"/>
      <w:szCs w:val="56"/>
    </w:rPr>
  </w:style>
  <w:style w:type="character" w:customStyle="1" w:styleId="afd">
    <w:name w:val="標題 字元"/>
    <w:basedOn w:val="a1"/>
    <w:link w:val="afe"/>
    <w:uiPriority w:val="10"/>
    <w:rsid w:val="00947B96"/>
    <w:rPr>
      <w:rFonts w:ascii="Rockwell Condensed" w:eastAsia="微軟正黑體" w:hAnsi="Rockwell Condensed" w:cs="Times New Roman"/>
      <w:color w:val="5B9BD5"/>
      <w:spacing w:val="-10"/>
      <w:sz w:val="56"/>
      <w:szCs w:val="56"/>
    </w:rPr>
  </w:style>
  <w:style w:type="paragraph" w:customStyle="1" w:styleId="18">
    <w:name w:val="副標題1"/>
    <w:basedOn w:val="a0"/>
    <w:next w:val="a0"/>
    <w:uiPriority w:val="11"/>
    <w:qFormat/>
    <w:rsid w:val="00947B96"/>
    <w:pPr>
      <w:widowControl/>
      <w:numPr>
        <w:ilvl w:val="1"/>
      </w:numPr>
      <w:spacing w:after="120"/>
    </w:pPr>
    <w:rPr>
      <w:rFonts w:ascii="Rockwell Condensed" w:eastAsia="微軟正黑體" w:hAnsi="Rockwell Condensed"/>
      <w:kern w:val="0"/>
    </w:rPr>
  </w:style>
  <w:style w:type="character" w:customStyle="1" w:styleId="aff">
    <w:name w:val="副標題 字元"/>
    <w:basedOn w:val="a1"/>
    <w:link w:val="aff0"/>
    <w:uiPriority w:val="11"/>
    <w:rsid w:val="00947B96"/>
    <w:rPr>
      <w:rFonts w:ascii="Rockwell Condensed" w:eastAsia="微軟正黑體" w:hAnsi="Rockwell Condensed" w:cs="Times New Roman"/>
      <w:sz w:val="24"/>
      <w:szCs w:val="24"/>
    </w:rPr>
  </w:style>
  <w:style w:type="character" w:styleId="aff1">
    <w:name w:val="Strong"/>
    <w:basedOn w:val="a1"/>
    <w:uiPriority w:val="22"/>
    <w:qFormat/>
    <w:rsid w:val="00947B96"/>
    <w:rPr>
      <w:b/>
      <w:bCs/>
    </w:rPr>
  </w:style>
  <w:style w:type="character" w:styleId="aff2">
    <w:name w:val="Emphasis"/>
    <w:basedOn w:val="a1"/>
    <w:uiPriority w:val="20"/>
    <w:qFormat/>
    <w:rsid w:val="00947B96"/>
    <w:rPr>
      <w:i/>
      <w:iCs/>
    </w:rPr>
  </w:style>
  <w:style w:type="paragraph" w:customStyle="1" w:styleId="19">
    <w:name w:val="引文1"/>
    <w:basedOn w:val="a0"/>
    <w:next w:val="a0"/>
    <w:uiPriority w:val="29"/>
    <w:qFormat/>
    <w:rsid w:val="00947B96"/>
    <w:pPr>
      <w:widowControl/>
      <w:spacing w:before="160" w:after="120" w:line="264" w:lineRule="auto"/>
      <w:ind w:left="720" w:right="720"/>
    </w:pPr>
    <w:rPr>
      <w:rFonts w:ascii="Rockwell" w:eastAsia="標楷體" w:hAnsi="Rockwell"/>
      <w:i/>
      <w:iCs/>
      <w:color w:val="404040"/>
      <w:kern w:val="0"/>
      <w:sz w:val="20"/>
      <w:szCs w:val="20"/>
    </w:rPr>
  </w:style>
  <w:style w:type="character" w:customStyle="1" w:styleId="aff3">
    <w:name w:val="引文 字元"/>
    <w:basedOn w:val="a1"/>
    <w:link w:val="aff4"/>
    <w:uiPriority w:val="29"/>
    <w:rsid w:val="00947B96"/>
    <w:rPr>
      <w:i/>
      <w:iCs/>
      <w:color w:val="404040"/>
    </w:rPr>
  </w:style>
  <w:style w:type="paragraph" w:customStyle="1" w:styleId="1a">
    <w:name w:val="鮮明引文1"/>
    <w:basedOn w:val="a0"/>
    <w:next w:val="a0"/>
    <w:uiPriority w:val="30"/>
    <w:qFormat/>
    <w:rsid w:val="00947B96"/>
    <w:pPr>
      <w:widowControl/>
      <w:pBdr>
        <w:left w:val="single" w:sz="18" w:space="12" w:color="5B9BD5"/>
      </w:pBdr>
      <w:spacing w:before="100" w:beforeAutospacing="1" w:after="120" w:line="300" w:lineRule="auto"/>
      <w:ind w:left="1224" w:right="1224"/>
    </w:pPr>
    <w:rPr>
      <w:rFonts w:ascii="Rockwell Condensed" w:eastAsia="微軟正黑體" w:hAnsi="Rockwell Condensed"/>
      <w:color w:val="5B9BD5"/>
      <w:kern w:val="0"/>
      <w:sz w:val="28"/>
      <w:szCs w:val="28"/>
    </w:rPr>
  </w:style>
  <w:style w:type="character" w:customStyle="1" w:styleId="aff5">
    <w:name w:val="鮮明引文 字元"/>
    <w:basedOn w:val="a1"/>
    <w:link w:val="aff6"/>
    <w:uiPriority w:val="30"/>
    <w:rsid w:val="00947B96"/>
    <w:rPr>
      <w:rFonts w:ascii="Rockwell Condensed" w:eastAsia="微軟正黑體" w:hAnsi="Rockwell Condensed" w:cs="Times New Roman"/>
      <w:color w:val="5B9BD5"/>
      <w:sz w:val="28"/>
      <w:szCs w:val="28"/>
    </w:rPr>
  </w:style>
  <w:style w:type="character" w:customStyle="1" w:styleId="1b">
    <w:name w:val="區別強調1"/>
    <w:basedOn w:val="a1"/>
    <w:uiPriority w:val="19"/>
    <w:qFormat/>
    <w:rsid w:val="00947B96"/>
    <w:rPr>
      <w:i/>
      <w:iCs/>
      <w:color w:val="404040"/>
    </w:rPr>
  </w:style>
  <w:style w:type="character" w:styleId="aff7">
    <w:name w:val="Intense Emphasis"/>
    <w:basedOn w:val="a1"/>
    <w:uiPriority w:val="21"/>
    <w:qFormat/>
    <w:rsid w:val="00947B96"/>
    <w:rPr>
      <w:b/>
      <w:bCs/>
      <w:i/>
      <w:iCs/>
    </w:rPr>
  </w:style>
  <w:style w:type="character" w:customStyle="1" w:styleId="1c">
    <w:name w:val="區別參考1"/>
    <w:basedOn w:val="a1"/>
    <w:uiPriority w:val="31"/>
    <w:qFormat/>
    <w:rsid w:val="00947B96"/>
    <w:rPr>
      <w:smallCaps/>
      <w:color w:val="404040"/>
      <w:u w:val="single" w:color="7F7F7F"/>
    </w:rPr>
  </w:style>
  <w:style w:type="character" w:styleId="aff8">
    <w:name w:val="Intense Reference"/>
    <w:basedOn w:val="a1"/>
    <w:uiPriority w:val="32"/>
    <w:qFormat/>
    <w:rsid w:val="00947B96"/>
    <w:rPr>
      <w:b/>
      <w:bCs/>
      <w:smallCaps/>
      <w:spacing w:val="5"/>
      <w:u w:val="single"/>
    </w:rPr>
  </w:style>
  <w:style w:type="character" w:styleId="aff9">
    <w:name w:val="Book Title"/>
    <w:basedOn w:val="a1"/>
    <w:uiPriority w:val="33"/>
    <w:qFormat/>
    <w:rsid w:val="00947B96"/>
    <w:rPr>
      <w:b/>
      <w:bCs/>
      <w:smallCaps/>
    </w:rPr>
  </w:style>
  <w:style w:type="character" w:customStyle="1" w:styleId="11">
    <w:name w:val="標題 1 字元1"/>
    <w:basedOn w:val="a1"/>
    <w:link w:val="1"/>
    <w:uiPriority w:val="9"/>
    <w:rsid w:val="00947B9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ffa">
    <w:name w:val="TOC Heading"/>
    <w:basedOn w:val="1"/>
    <w:next w:val="a0"/>
    <w:uiPriority w:val="39"/>
    <w:semiHidden/>
    <w:unhideWhenUsed/>
    <w:qFormat/>
    <w:rsid w:val="00947B96"/>
    <w:pPr>
      <w:keepLines/>
      <w:widowControl/>
      <w:spacing w:before="320" w:after="0" w:line="240" w:lineRule="auto"/>
      <w:outlineLvl w:val="9"/>
    </w:pPr>
    <w:rPr>
      <w:b w:val="0"/>
      <w:bCs w:val="0"/>
      <w:color w:val="2E74B5"/>
      <w:kern w:val="0"/>
      <w:sz w:val="32"/>
      <w:szCs w:val="32"/>
    </w:rPr>
  </w:style>
  <w:style w:type="character" w:styleId="affb">
    <w:name w:val="annotation reference"/>
    <w:basedOn w:val="a1"/>
    <w:uiPriority w:val="99"/>
    <w:semiHidden/>
    <w:unhideWhenUsed/>
    <w:rsid w:val="00947B96"/>
    <w:rPr>
      <w:sz w:val="18"/>
      <w:szCs w:val="18"/>
    </w:rPr>
  </w:style>
  <w:style w:type="paragraph" w:styleId="affc">
    <w:name w:val="annotation text"/>
    <w:basedOn w:val="a0"/>
    <w:link w:val="affd"/>
    <w:uiPriority w:val="99"/>
    <w:semiHidden/>
    <w:unhideWhenUsed/>
    <w:rsid w:val="00947B96"/>
    <w:pPr>
      <w:widowControl/>
      <w:spacing w:after="120" w:line="264" w:lineRule="auto"/>
    </w:pPr>
    <w:rPr>
      <w:rFonts w:ascii="Rockwell" w:eastAsia="標楷體" w:hAnsi="Rockwell"/>
      <w:kern w:val="0"/>
      <w:sz w:val="20"/>
      <w:szCs w:val="20"/>
    </w:rPr>
  </w:style>
  <w:style w:type="character" w:customStyle="1" w:styleId="affd">
    <w:name w:val="註解文字 字元"/>
    <w:basedOn w:val="a1"/>
    <w:link w:val="affc"/>
    <w:uiPriority w:val="99"/>
    <w:semiHidden/>
    <w:rsid w:val="00947B96"/>
    <w:rPr>
      <w:rFonts w:ascii="Rockwell" w:eastAsia="標楷體" w:hAnsi="Rockwell" w:cs="Times New Roman"/>
      <w:kern w:val="0"/>
      <w:sz w:val="20"/>
      <w:szCs w:val="20"/>
    </w:rPr>
  </w:style>
  <w:style w:type="paragraph" w:styleId="affe">
    <w:name w:val="annotation subject"/>
    <w:basedOn w:val="affc"/>
    <w:next w:val="affc"/>
    <w:link w:val="afff"/>
    <w:uiPriority w:val="99"/>
    <w:semiHidden/>
    <w:unhideWhenUsed/>
    <w:rsid w:val="00947B96"/>
    <w:rPr>
      <w:b/>
      <w:bCs/>
    </w:rPr>
  </w:style>
  <w:style w:type="character" w:customStyle="1" w:styleId="afff">
    <w:name w:val="註解主旨 字元"/>
    <w:basedOn w:val="affd"/>
    <w:link w:val="affe"/>
    <w:uiPriority w:val="99"/>
    <w:semiHidden/>
    <w:rsid w:val="00947B96"/>
    <w:rPr>
      <w:rFonts w:ascii="Rockwell" w:eastAsia="標楷體" w:hAnsi="Rockwell" w:cs="Times New Roman"/>
      <w:b/>
      <w:bCs/>
      <w:kern w:val="0"/>
      <w:sz w:val="20"/>
      <w:szCs w:val="20"/>
    </w:rPr>
  </w:style>
  <w:style w:type="paragraph" w:styleId="afff0">
    <w:name w:val="Revision"/>
    <w:hidden/>
    <w:uiPriority w:val="99"/>
    <w:semiHidden/>
    <w:rsid w:val="00947B96"/>
    <w:rPr>
      <w:kern w:val="0"/>
      <w:sz w:val="20"/>
      <w:szCs w:val="20"/>
    </w:rPr>
  </w:style>
  <w:style w:type="character" w:customStyle="1" w:styleId="211">
    <w:name w:val="標題 2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10">
    <w:name w:val="標題 3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10">
    <w:name w:val="標題 4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510">
    <w:name w:val="標題 5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10">
    <w:name w:val="標題 6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710">
    <w:name w:val="標題 7 字元1"/>
    <w:basedOn w:val="a1"/>
    <w:uiPriority w:val="9"/>
    <w:semiHidden/>
    <w:rsid w:val="00947B96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810">
    <w:name w:val="標題 8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character" w:customStyle="1" w:styleId="910">
    <w:name w:val="標題 9 字元1"/>
    <w:basedOn w:val="a1"/>
    <w:uiPriority w:val="9"/>
    <w:semiHidden/>
    <w:rsid w:val="00947B96"/>
    <w:rPr>
      <w:rFonts w:asciiTheme="majorHAnsi" w:eastAsiaTheme="majorEastAsia" w:hAnsiTheme="majorHAnsi" w:cstheme="majorBidi"/>
      <w:sz w:val="36"/>
      <w:szCs w:val="36"/>
    </w:rPr>
  </w:style>
  <w:style w:type="paragraph" w:styleId="afe">
    <w:name w:val="Title"/>
    <w:basedOn w:val="a0"/>
    <w:next w:val="a0"/>
    <w:link w:val="afd"/>
    <w:uiPriority w:val="10"/>
    <w:qFormat/>
    <w:rsid w:val="00947B96"/>
    <w:pPr>
      <w:spacing w:before="240" w:after="60"/>
      <w:jc w:val="center"/>
      <w:outlineLvl w:val="0"/>
    </w:pPr>
    <w:rPr>
      <w:rFonts w:ascii="Rockwell Condensed" w:eastAsia="微軟正黑體" w:hAnsi="Rockwell Condensed"/>
      <w:color w:val="5B9BD5"/>
      <w:spacing w:val="-10"/>
      <w:sz w:val="56"/>
      <w:szCs w:val="56"/>
    </w:rPr>
  </w:style>
  <w:style w:type="character" w:customStyle="1" w:styleId="1d">
    <w:name w:val="標題 字元1"/>
    <w:basedOn w:val="a1"/>
    <w:uiPriority w:val="10"/>
    <w:rsid w:val="00947B9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ff0">
    <w:name w:val="Subtitle"/>
    <w:basedOn w:val="a0"/>
    <w:next w:val="a0"/>
    <w:link w:val="aff"/>
    <w:uiPriority w:val="11"/>
    <w:qFormat/>
    <w:rsid w:val="00947B96"/>
    <w:pPr>
      <w:spacing w:after="60"/>
      <w:jc w:val="center"/>
      <w:outlineLvl w:val="1"/>
    </w:pPr>
    <w:rPr>
      <w:rFonts w:ascii="Rockwell Condensed" w:eastAsia="微軟正黑體" w:hAnsi="Rockwell Condensed"/>
    </w:rPr>
  </w:style>
  <w:style w:type="character" w:customStyle="1" w:styleId="1e">
    <w:name w:val="副標題 字元1"/>
    <w:basedOn w:val="a1"/>
    <w:uiPriority w:val="11"/>
    <w:rsid w:val="00947B96"/>
    <w:rPr>
      <w:szCs w:val="24"/>
    </w:rPr>
  </w:style>
  <w:style w:type="paragraph" w:styleId="aff4">
    <w:name w:val="Quote"/>
    <w:basedOn w:val="a0"/>
    <w:next w:val="a0"/>
    <w:link w:val="aff3"/>
    <w:uiPriority w:val="29"/>
    <w:qFormat/>
    <w:rsid w:val="00947B96"/>
    <w:pPr>
      <w:spacing w:before="200" w:after="160"/>
      <w:ind w:left="864" w:right="864"/>
      <w:jc w:val="center"/>
    </w:pPr>
    <w:rPr>
      <w:rFonts w:asciiTheme="minorHAnsi" w:eastAsiaTheme="minorEastAsia" w:hAnsiTheme="minorHAnsi" w:cstheme="minorBidi"/>
      <w:i/>
      <w:iCs/>
      <w:color w:val="404040"/>
      <w:szCs w:val="22"/>
    </w:rPr>
  </w:style>
  <w:style w:type="character" w:customStyle="1" w:styleId="1f">
    <w:name w:val="引文 字元1"/>
    <w:basedOn w:val="a1"/>
    <w:uiPriority w:val="29"/>
    <w:rsid w:val="00947B96"/>
    <w:rPr>
      <w:rFonts w:ascii="Times New Roman" w:eastAsia="新細明體" w:hAnsi="Times New Roman" w:cs="Times New Roman"/>
      <w:i/>
      <w:iCs/>
      <w:color w:val="404040" w:themeColor="text1" w:themeTint="BF"/>
      <w:szCs w:val="24"/>
    </w:rPr>
  </w:style>
  <w:style w:type="paragraph" w:styleId="aff6">
    <w:name w:val="Intense Quote"/>
    <w:basedOn w:val="a0"/>
    <w:next w:val="a0"/>
    <w:link w:val="aff5"/>
    <w:uiPriority w:val="30"/>
    <w:qFormat/>
    <w:rsid w:val="00947B9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Rockwell Condensed" w:eastAsia="微軟正黑體" w:hAnsi="Rockwell Condensed"/>
      <w:color w:val="5B9BD5"/>
      <w:sz w:val="28"/>
      <w:szCs w:val="28"/>
    </w:rPr>
  </w:style>
  <w:style w:type="character" w:customStyle="1" w:styleId="1f0">
    <w:name w:val="鮮明引文 字元1"/>
    <w:basedOn w:val="a1"/>
    <w:uiPriority w:val="30"/>
    <w:rsid w:val="00947B96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styleId="afff1">
    <w:name w:val="Subtle Emphasis"/>
    <w:basedOn w:val="a1"/>
    <w:uiPriority w:val="19"/>
    <w:qFormat/>
    <w:rsid w:val="00947B96"/>
    <w:rPr>
      <w:i/>
      <w:iCs/>
      <w:color w:val="404040" w:themeColor="text1" w:themeTint="BF"/>
    </w:rPr>
  </w:style>
  <w:style w:type="character" w:styleId="afff2">
    <w:name w:val="Subtle Reference"/>
    <w:basedOn w:val="a1"/>
    <w:uiPriority w:val="31"/>
    <w:qFormat/>
    <w:rsid w:val="00947B96"/>
    <w:rPr>
      <w:smallCaps/>
      <w:color w:val="5A5A5A" w:themeColor="text1" w:themeTint="A5"/>
    </w:rPr>
  </w:style>
  <w:style w:type="paragraph" w:styleId="afff3">
    <w:name w:val="endnote text"/>
    <w:basedOn w:val="a0"/>
    <w:link w:val="afff4"/>
    <w:uiPriority w:val="99"/>
    <w:semiHidden/>
    <w:unhideWhenUsed/>
    <w:rsid w:val="006262D4"/>
    <w:pPr>
      <w:snapToGrid w:val="0"/>
    </w:pPr>
  </w:style>
  <w:style w:type="character" w:customStyle="1" w:styleId="afff4">
    <w:name w:val="章節附註文字 字元"/>
    <w:basedOn w:val="a1"/>
    <w:link w:val="afff3"/>
    <w:uiPriority w:val="99"/>
    <w:semiHidden/>
    <w:rsid w:val="006262D4"/>
    <w:rPr>
      <w:rFonts w:ascii="Times New Roman" w:eastAsia="新細明體" w:hAnsi="Times New Roman" w:cs="Times New Roman"/>
      <w:szCs w:val="24"/>
    </w:rPr>
  </w:style>
  <w:style w:type="character" w:styleId="afff5">
    <w:name w:val="endnote reference"/>
    <w:basedOn w:val="a1"/>
    <w:uiPriority w:val="99"/>
    <w:semiHidden/>
    <w:unhideWhenUsed/>
    <w:rsid w:val="006262D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2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2325F-CABC-4E7C-BF2A-7A50D0883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25</Pages>
  <Words>2818</Words>
  <Characters>16066</Characters>
  <Application>Microsoft Office Word</Application>
  <DocSecurity>0</DocSecurity>
  <Lines>133</Lines>
  <Paragraphs>37</Paragraphs>
  <ScaleCrop>false</ScaleCrop>
  <Company>Microsoft</Company>
  <LinksUpToDate>false</LinksUpToDate>
  <CharactersWithSpaces>18847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Tingyu Lu</dc:creator>
  <cp:lastModifiedBy>user</cp:lastModifiedBy>
  <cp:revision>19</cp:revision>
  <cp:lastPrinted>2019-01-28T06:12:00Z</cp:lastPrinted>
  <dcterms:created xsi:type="dcterms:W3CDTF">2021-06-15T04:29:00Z</dcterms:created>
  <dcterms:modified xsi:type="dcterms:W3CDTF">2021-06-28T05:29:00Z</dcterms:modified>
</cp:coreProperties>
</file>