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DCE" w:rsidRDefault="00263CB9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263CB9">
        <w:rPr>
          <w:rFonts w:eastAsia="標楷體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left:0;text-align:left;margin-left:-17pt;margin-top:17.1pt;width:92.05pt;height:22.8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" filled="f" stroked="f">
            <v:textbox style="mso-fit-shape-to-text:t">
              <w:txbxContent>
                <w:p w:rsidR="00DC5712" w:rsidRPr="00C67BE9" w:rsidRDefault="00DC5712" w:rsidP="00433CF0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137DCE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6513E9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6474A0">
        <w:rPr>
          <w:rFonts w:ascii="標楷體" w:eastAsia="標楷體" w:hAnsi="標楷體" w:cs="標楷體" w:hint="eastAsia"/>
          <w:b/>
          <w:sz w:val="28"/>
          <w:szCs w:val="28"/>
        </w:rPr>
        <w:t>三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37DCE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6474A0">
        <w:rPr>
          <w:rFonts w:ascii="標楷體" w:eastAsia="標楷體" w:hAnsi="標楷體" w:cs="標楷體" w:hint="eastAsia"/>
          <w:b/>
          <w:sz w:val="28"/>
          <w:szCs w:val="28"/>
        </w:rPr>
        <w:t>周姍嫻</w:t>
      </w:r>
      <w:r w:rsidR="002C7510">
        <w:rPr>
          <w:rFonts w:ascii="標楷體" w:eastAsia="標楷體" w:hAnsi="標楷體" w:cs="標楷體" w:hint="eastAsia"/>
          <w:b/>
          <w:sz w:val="28"/>
          <w:szCs w:val="28"/>
        </w:rPr>
        <w:t>老師</w:t>
      </w:r>
      <w:r w:rsidR="006513E9">
        <w:rPr>
          <w:rFonts w:ascii="標楷體" w:eastAsia="標楷體" w:hAnsi="標楷體" w:cs="標楷體" w:hint="eastAsia"/>
          <w:b/>
          <w:sz w:val="28"/>
          <w:szCs w:val="28"/>
        </w:rPr>
        <w:t>、王勝驊老師</w:t>
      </w:r>
    </w:p>
    <w:p w:rsidR="00137DCE" w:rsidRPr="00137DCE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944246" w:rsidRPr="00137DCE" w:rsidRDefault="00944246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C87602">
        <w:rPr>
          <w:rFonts w:ascii="標楷體" w:eastAsia="標楷體" w:hAnsi="標楷體" w:cs="標楷體" w:hint="eastAsia"/>
          <w:color w:val="FF0000"/>
        </w:rPr>
        <w:t xml:space="preserve">  </w:t>
      </w:r>
    </w:p>
    <w:p w:rsidR="007D608F" w:rsidRDefault="00137DCE" w:rsidP="00137DCE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2C7510">
        <w:rPr>
          <w:rFonts w:ascii="標楷體" w:eastAsia="標楷體" w:hAnsi="標楷體" w:cs="標楷體" w:hint="eastAsia"/>
        </w:rPr>
        <w:t>▓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6E74BA">
        <w:rPr>
          <w:rFonts w:ascii="書法家中楷體" w:eastAsia="書法家中楷體" w:hAnsi="新細明體" w:cs="標楷體" w:hint="eastAsia"/>
          <w:b/>
          <w:u w:val="single"/>
        </w:rPr>
        <w:t>生活</w:t>
      </w:r>
      <w:r w:rsidR="00597A64">
        <w:rPr>
          <w:rFonts w:ascii="書法家中楷體" w:eastAsia="書法家中楷體" w:hAnsi="新細明體" w:cs="標楷體" w:hint="eastAsia"/>
          <w:b/>
          <w:u w:val="single"/>
        </w:rPr>
        <w:t>數學</w:t>
      </w:r>
      <w:r w:rsidRPr="00137DCE">
        <w:rPr>
          <w:rFonts w:ascii="標楷體" w:eastAsia="標楷體" w:hAnsi="標楷體" w:cs="標楷體"/>
        </w:rPr>
        <w:t xml:space="preserve">  </w:t>
      </w:r>
    </w:p>
    <w:p w:rsidR="007D608F" w:rsidRPr="00137DCE" w:rsidRDefault="007D608F" w:rsidP="007D608F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137DCE" w:rsidRPr="006135C0" w:rsidRDefault="00137DCE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 w:rsidR="002C7510"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944246" w:rsidRPr="006135C0" w:rsidRDefault="00944246" w:rsidP="006513E9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1101"/>
        <w:gridCol w:w="1115"/>
        <w:gridCol w:w="2501"/>
        <w:gridCol w:w="3669"/>
        <w:gridCol w:w="564"/>
        <w:gridCol w:w="979"/>
        <w:gridCol w:w="1465"/>
        <w:gridCol w:w="1418"/>
        <w:gridCol w:w="1827"/>
      </w:tblGrid>
      <w:tr w:rsidR="00B239B2" w:rsidRPr="0091308C" w:rsidTr="006513E9">
        <w:trPr>
          <w:trHeight w:val="1220"/>
        </w:trPr>
        <w:tc>
          <w:tcPr>
            <w:tcW w:w="1101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115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01" w:type="dxa"/>
            <w:vAlign w:val="center"/>
          </w:tcPr>
          <w:p w:rsidR="00B239B2" w:rsidRPr="0091308C" w:rsidRDefault="00B239B2" w:rsidP="00B239B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="009D5B4E"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 w:rsidR="009D5B4E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69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4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79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65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18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7" w:type="dxa"/>
            <w:vAlign w:val="center"/>
          </w:tcPr>
          <w:p w:rsidR="00B239B2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39B2" w:rsidRPr="0091308C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C53B8F" w:rsidRPr="00B32678" w:rsidTr="006513E9">
        <w:trPr>
          <w:trHeight w:val="761"/>
        </w:trPr>
        <w:tc>
          <w:tcPr>
            <w:tcW w:w="1101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501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1.建立10000以內的數詞序列，及各數的說、讀、聽、寫、做。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2.使用1元、5元、10元、50元、100元、500元和1000元的錢幣進行買賣活動。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3.認識「千位」的位名和10000以內數的位值，並進行位值單位的換算。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【活動一】數到</w:t>
            </w:r>
            <w:r>
              <w:rPr>
                <w:rFonts w:ascii="標楷體" w:eastAsia="標楷體" w:hAnsi="標楷體"/>
                <w:sz w:val="20"/>
                <w:szCs w:val="20"/>
              </w:rPr>
              <w:t>10000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1.教師以蘭嶼飛魚祭的情境布題，學生實際操作附件複習舊經驗，並認識「千位」位名；及認識一萬。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2.教師重新以積木圖像布題，讓學生學習10000以內數的說聽讀寫做。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3.教師以漁貨批發商、動物園的情境布題，透過累加的方式讓學生熟悉10000以內的數詞序列。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4.教師以10000以內的任意數為起點，逐次透過累減的方式，讓學生熟悉10000以內的數詞序列。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【活動二】使用錢幣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1.教師以買露營用品的情境布題，讓學生學習做10000以內數的位值單位換算。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2.教師以存款情境布題，讓學生透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過定位板認識</w:t>
            </w:r>
            <w:r>
              <w:rPr>
                <w:rFonts w:ascii="標楷體" w:eastAsia="標楷體" w:hAnsi="標楷體"/>
                <w:sz w:val="20"/>
                <w:szCs w:val="20"/>
              </w:rPr>
              <w:t>10000以內的數字，在定位板上的每一個「位值」的數碼，表示的數值為何？</w:t>
            </w:r>
          </w:p>
        </w:tc>
        <w:tc>
          <w:tcPr>
            <w:tcW w:w="564" w:type="dxa"/>
            <w:vAlign w:val="center"/>
          </w:tcPr>
          <w:p w:rsidR="00C53B8F" w:rsidRPr="00DC5712" w:rsidRDefault="00C53B8F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1.附件1～3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3.白板筆</w:t>
            </w:r>
          </w:p>
        </w:tc>
        <w:tc>
          <w:tcPr>
            <w:tcW w:w="1465" w:type="dxa"/>
            <w:vAlign w:val="center"/>
          </w:tcPr>
          <w:p w:rsidR="00C53B8F" w:rsidRPr="005124DC" w:rsidRDefault="00C53B8F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C53B8F" w:rsidRDefault="00C53B8F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C53B8F" w:rsidRPr="00F716C4" w:rsidRDefault="00C53B8F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海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E4 認識家鄉或鄰近的水域環境與產業。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海</w:t>
            </w:r>
            <w:r>
              <w:rPr>
                <w:rFonts w:ascii="標楷體" w:eastAsia="標楷體" w:hAnsi="標楷體"/>
                <w:sz w:val="20"/>
                <w:szCs w:val="20"/>
              </w:rPr>
              <w:t>E11 認識海洋生物與生態。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>
              <w:rPr>
                <w:rFonts w:ascii="標楷體" w:eastAsia="標楷體" w:hAnsi="標楷體"/>
                <w:sz w:val="20"/>
                <w:szCs w:val="20"/>
              </w:rPr>
              <w:t>E9 參與家庭消費行動，澄清金錢與物品的價值。</w:t>
            </w:r>
          </w:p>
        </w:tc>
        <w:tc>
          <w:tcPr>
            <w:tcW w:w="1827" w:type="dxa"/>
          </w:tcPr>
          <w:p w:rsidR="00C53B8F" w:rsidRPr="00500692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C53B8F" w:rsidRPr="00500692" w:rsidRDefault="00C53B8F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C53B8F" w:rsidRPr="00500692" w:rsidRDefault="00C53B8F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C53B8F" w:rsidRPr="00500692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C53B8F" w:rsidRDefault="00C53B8F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C53B8F" w:rsidRPr="009E6F5E" w:rsidRDefault="00C53B8F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C53B8F" w:rsidRDefault="00C53B8F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C53B8F" w:rsidRPr="00B32678" w:rsidRDefault="00C53B8F" w:rsidP="00A7709D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C53B8F" w:rsidRPr="00B32678" w:rsidTr="006513E9">
        <w:trPr>
          <w:trHeight w:val="761"/>
        </w:trPr>
        <w:tc>
          <w:tcPr>
            <w:tcW w:w="1101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501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1.能用＞和＜的符號表示10000以內數量的大小關係。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2.能透過公分刻度尺認識數線，並在數線上做比較和加減。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【活動三】比大小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1.教師以登山的情境布題，讓學生利用定位板進行臺灣百岳高山的高度比較，並用＞和＜的符號表示。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2.教師以閱讀書籍統計情境布題，學生討論解題。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3.教師說明遊戲規則，讓學生透過遊戲進行數字比大小的實作評量。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【活動四】整數數線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1.教師以泳池水深的刻度，引導學生思考生活中有哪些「數線」的圖像。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2.藉由學生過去在「長度」相關單元的舊經驗，讓學生繪製「直尺上直線與數字刻度」，並介紹「箭頭方向、0為起點、一樣長的間隔」的數線概念。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3.學生在觀察數線上的刻度填入適合的數字，並能理解數線上越右邊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的數越大，越左邊的數越小。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4.教師以緞帶的情境布題，透過長度加、減的連結，理解在數線上做加減的意義。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1.附件2、4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3.白板筆</w:t>
            </w:r>
          </w:p>
        </w:tc>
        <w:tc>
          <w:tcPr>
            <w:tcW w:w="1465" w:type="dxa"/>
            <w:vAlign w:val="center"/>
          </w:tcPr>
          <w:p w:rsidR="00C53B8F" w:rsidRPr="005124DC" w:rsidRDefault="00C53B8F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C53B8F" w:rsidRPr="002F5C51" w:rsidRDefault="00C53B8F" w:rsidP="00DC5712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報告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/>
                <w:sz w:val="20"/>
                <w:szCs w:val="20"/>
              </w:rPr>
              <w:t>E1 參與戶外學習與自然體驗，覺知自然環境的美、平衡、與完整性。</w:t>
            </w:r>
          </w:p>
        </w:tc>
        <w:tc>
          <w:tcPr>
            <w:tcW w:w="1827" w:type="dxa"/>
          </w:tcPr>
          <w:p w:rsidR="00C53B8F" w:rsidRPr="00500692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C53B8F" w:rsidRPr="00500692" w:rsidRDefault="00C53B8F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C53B8F" w:rsidRPr="00500692" w:rsidRDefault="00C53B8F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C53B8F" w:rsidRPr="00500692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C53B8F" w:rsidRDefault="00C53B8F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C53B8F" w:rsidRPr="009E6F5E" w:rsidRDefault="00C53B8F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C53B8F" w:rsidRDefault="00C53B8F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C53B8F" w:rsidRPr="00500692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C53B8F" w:rsidRPr="00B32678" w:rsidTr="006513E9">
        <w:trPr>
          <w:trHeight w:val="761"/>
        </w:trPr>
        <w:tc>
          <w:tcPr>
            <w:tcW w:w="1101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501" w:type="dxa"/>
          </w:tcPr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1.能使用加法直式計算，解決三、四位數的加法問題。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【活動一】三、四位數的加法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1.教師以搭火車情境布題，學生透過錢幣圖示表徵和配合定位板，熟練三位數加三位數的直式計算。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2.教師重新口述布題，學生脫離定位板進行三位數和四位數的加法計算解題。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3.教師重新布題，做四位數加法問題的教學，學生解題並理解加法直式計算，進而熟練四位數的加法直式計算。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1.附件5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3.白板筆</w:t>
            </w:r>
          </w:p>
        </w:tc>
        <w:tc>
          <w:tcPr>
            <w:tcW w:w="1465" w:type="dxa"/>
            <w:vAlign w:val="center"/>
          </w:tcPr>
          <w:p w:rsidR="00C53B8F" w:rsidRDefault="00C53B8F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C53B8F" w:rsidRPr="002F5C51" w:rsidRDefault="00C53B8F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>
              <w:rPr>
                <w:rFonts w:ascii="標楷體" w:eastAsia="標楷體" w:hAnsi="標楷體"/>
                <w:sz w:val="20"/>
                <w:szCs w:val="20"/>
              </w:rPr>
              <w:t>E9 參與家庭消費行動，澄清金錢與物品的價值。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資</w:t>
            </w:r>
            <w:r>
              <w:rPr>
                <w:rFonts w:ascii="標楷體" w:eastAsia="標楷體" w:hAnsi="標楷體"/>
                <w:sz w:val="20"/>
                <w:szCs w:val="20"/>
              </w:rPr>
              <w:t>E3 應用運算思維描述問題解決的方法。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lastRenderedPageBreak/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C53B8F" w:rsidRPr="009E6F5E" w:rsidRDefault="00C53B8F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C53B8F" w:rsidRPr="009E6F5E" w:rsidRDefault="00C53B8F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C53B8F" w:rsidRPr="009E6F5E" w:rsidRDefault="00C53B8F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C53B8F" w:rsidRPr="00B32678" w:rsidTr="006513E9">
        <w:trPr>
          <w:trHeight w:val="761"/>
        </w:trPr>
        <w:tc>
          <w:tcPr>
            <w:tcW w:w="1101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第四週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501" w:type="dxa"/>
          </w:tcPr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1.能使用減法直式計算，解決三、四位數的減法問題。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【活動二】三位數的減法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1.教師以紀念品店賣東西的情境布題，錢幣圖示表徵和配合定位板，熟練三位數減二位數的直式計算。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2.教師重新口述布題，學生配合定位板進行三位數減三位數的解題。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3.教師重新口述布題(連續退位)，學生配合定位板進行解題。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【活動三】四位數的減法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1.教師以爺爺購買茶具的情境布題，做四位數減法(多重退位)問題的教學，學生解題並理解減法直式計算。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2.教師重新布題，做四位數減法(多重退位且被減數有0)問題的教學，學生解題進而熟練四位數的減法直式計算。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1.附件5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3.白板筆</w:t>
            </w:r>
          </w:p>
        </w:tc>
        <w:tc>
          <w:tcPr>
            <w:tcW w:w="1465" w:type="dxa"/>
            <w:vAlign w:val="center"/>
          </w:tcPr>
          <w:p w:rsidR="00C53B8F" w:rsidRDefault="00C53B8F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C53B8F" w:rsidRPr="00ED07C6" w:rsidRDefault="00C53B8F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>
              <w:rPr>
                <w:rFonts w:ascii="標楷體" w:eastAsia="標楷體" w:hAnsi="標楷體"/>
                <w:sz w:val="20"/>
                <w:szCs w:val="20"/>
              </w:rPr>
              <w:t>E9 參與家庭消費行動，澄清金錢與物品的價值。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資</w:t>
            </w:r>
            <w:r>
              <w:rPr>
                <w:rFonts w:ascii="標楷體" w:eastAsia="標楷體" w:hAnsi="標楷體"/>
                <w:sz w:val="20"/>
                <w:szCs w:val="20"/>
              </w:rPr>
              <w:t>E3 應用運算思維描述問題解決的方法。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6513E9">
        <w:trPr>
          <w:trHeight w:val="761"/>
        </w:trPr>
        <w:tc>
          <w:tcPr>
            <w:tcW w:w="1101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501" w:type="dxa"/>
          </w:tcPr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1.能做整百或整千的加減估算。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【活動四】加減估算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1.教師介紹小朋友一天大約需攝取的熱量，學生透過討論，理解如何找出整百的數字估計，再利用估算的結果，進行加減問題。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2.教師重新以鐵馬之旅的情境布題，學生透過討論，理解如何找出整千的數字估計，再利用估算的結果，進行加減問題。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2.白板筆</w:t>
            </w:r>
          </w:p>
        </w:tc>
        <w:tc>
          <w:tcPr>
            <w:tcW w:w="1465" w:type="dxa"/>
            <w:vAlign w:val="center"/>
          </w:tcPr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>
              <w:rPr>
                <w:rFonts w:ascii="標楷體" w:eastAsia="標楷體" w:hAnsi="標楷體"/>
                <w:sz w:val="20"/>
                <w:szCs w:val="20"/>
              </w:rPr>
              <w:t>E9 參與家庭消費行動，澄清金錢與物品的價值。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【閱讀素養教育】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</w:t>
            </w:r>
            <w:r>
              <w:rPr>
                <w:rFonts w:ascii="標楷體" w:eastAsia="標楷體" w:hAnsi="標楷體"/>
                <w:sz w:val="20"/>
                <w:szCs w:val="20"/>
              </w:rPr>
              <w:t>E7發展詮釋、反思、評鑑文本的能力。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</w:t>
            </w:r>
            <w:r>
              <w:rPr>
                <w:rFonts w:ascii="標楷體" w:eastAsia="標楷體" w:hAnsi="標楷體"/>
                <w:sz w:val="20"/>
                <w:szCs w:val="20"/>
              </w:rPr>
              <w:t>E10中、高年級：能從報章雜誌及其他閱讀媒材中汲取與學科相關的知識。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6513E9">
        <w:trPr>
          <w:trHeight w:val="761"/>
        </w:trPr>
        <w:tc>
          <w:tcPr>
            <w:tcW w:w="1101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第六週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數-E-C3</w:t>
            </w:r>
          </w:p>
        </w:tc>
        <w:tc>
          <w:tcPr>
            <w:tcW w:w="2501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1.認識容量單位「公升」、「毫升」(又稱「毫公升」)及其關係(含單位換算)。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2.能以「公升」、「毫升」為單位進行實測與估測。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【活動一】認識毫升</w:t>
            </w:r>
            <w:r>
              <w:rPr>
                <w:rFonts w:ascii="標楷體" w:eastAsia="標楷體" w:hAnsi="標楷體"/>
                <w:sz w:val="20"/>
                <w:szCs w:val="20"/>
              </w:rPr>
              <w:t>(毫公升)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1.教師介紹漱口水預防齲齒的活動，讓學生透過觀察、討論和操作，認識容量單位毫升及量杯的刻度。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2.教師以泡牛奶情境布題，學生透過觀察、討論，知道不同容器的最小刻度代表的量不同，並能正確報讀。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3.教師介紹1公升量杯，與學生討論每一小格表示多少毫升？並能用量杯做出正確的量，及進行實測和估測。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【活動二】公升與毫升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1.教師以果汁瓶上的容量標示引入，學生透過觀察和討論，認識容量單位公升，並察覺1公升和1000毫升之間的關係。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2.教師重新布題，學生透過觀察、討論，進行公升與毫升的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整數化聚。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3.教師介紹2公升的量杯，學生透過觀察、討論和操作，能使用幾公升幾毫升的表示法進行報讀，並做實測和估測。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4.教師以兩種包裝的沙拉油情境布題，引起換算的需求，讓學生進行公升和毫升化聚的解題活動。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 10毫升小量杯、1公升量杯、2公升量杯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2.生活中常見「容量＜1公升」的瓶子、杯子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3.生活中常見「容量＞1公升」的瓶子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4.附件6</w:t>
            </w:r>
          </w:p>
        </w:tc>
        <w:tc>
          <w:tcPr>
            <w:tcW w:w="1465" w:type="dxa"/>
            <w:vAlign w:val="center"/>
          </w:tcPr>
          <w:p w:rsidR="00C53B8F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E17 養成日常生活節約用水、用電、物質的行為，減少資源的消耗。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E3溝通合作與和諧人際關係。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</w:t>
            </w:r>
            <w:r>
              <w:rPr>
                <w:rFonts w:ascii="標楷體" w:eastAsia="標楷體" w:hAnsi="標楷體"/>
                <w:sz w:val="20"/>
                <w:szCs w:val="20"/>
              </w:rPr>
              <w:t>E10中、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高年級：能從報章雜誌及其他閱讀媒材中汲取與學科相關的知識。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6513E9">
        <w:trPr>
          <w:trHeight w:val="761"/>
        </w:trPr>
        <w:tc>
          <w:tcPr>
            <w:tcW w:w="1101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第七週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數-E-C3</w:t>
            </w:r>
          </w:p>
        </w:tc>
        <w:tc>
          <w:tcPr>
            <w:tcW w:w="2501" w:type="dxa"/>
          </w:tcPr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1.能以「公升」、「毫升」為單位做加減計算(含複名數)。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【活動三】容量的加減計算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1.教師以沐浴乳買大送小，及大小同容量的保溫瓶情境布題，學生進行容量加法應用問題的解題活動，並能使用複名數的計算方式。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2.教師重新以冬瓜茶及鍋子水壺的容量布題，學生進行容量減法應用問題的解題活動，並能使用複名數的計算方式。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2.白板筆</w:t>
            </w:r>
          </w:p>
        </w:tc>
        <w:tc>
          <w:tcPr>
            <w:tcW w:w="1465" w:type="dxa"/>
            <w:vAlign w:val="center"/>
          </w:tcPr>
          <w:p w:rsidR="00C53B8F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E17 養成日常生活節約用水、用電、物質的行為，減少資源的消耗。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E3溝通合作與和諧人際關係。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</w:t>
            </w:r>
            <w:r>
              <w:rPr>
                <w:rFonts w:ascii="標楷體" w:eastAsia="標楷體" w:hAnsi="標楷體"/>
                <w:sz w:val="20"/>
                <w:szCs w:val="20"/>
              </w:rPr>
              <w:t>E10中、高年級：能從報章雜誌及其他閱讀媒材中汲取與學科相關的知識。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6513E9">
        <w:trPr>
          <w:trHeight w:val="761"/>
        </w:trPr>
        <w:tc>
          <w:tcPr>
            <w:tcW w:w="1101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第八週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數-E-A3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501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1.認識乘法直式。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2.能用乘法直式解決生活情境中，二位數乘以一位數的問題。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3.能用乘法直式解決生活情境中，三位數乘以一位數的問題。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【活動一】二位數乘以一位數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1.教師以逛夜市的情境布題，利用圖像理解，解決整十乘以一位數的問題，並將橫式紀錄轉為直式紀錄。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2.教師重新以園遊會的情境布題，學生進行二位數乘以一位數的解題，並透過錢幣圖示輔助理解二位數乘以一位數的直式計算。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【活動二】三位數乘以一位數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1.教師以音樂會及演藝廳情境布題，利用圖像理解，解決整百乘以一位數的問題，將乘法橫式轉為直式紀錄。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2.教師布題，學生透過比較，察覺乘以整十或整百，末位補零的事實。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3.教師以農產品市集的情境布題，學生進行三位數乘以一位數的解題活動，並透過錢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幣圖示輔助理解三位數乘以一位數的直式計算。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4.教師重新以插秧的情境布題，學生進行解題，學習乘數十位為0時，乘法直式計算及記錄的方式。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5.教師重新布題，學生知道正確的直式計算方式，並能找出直式計算中的錯誤處，澄清計算迷思。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1.附件5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3.白板筆</w:t>
            </w:r>
          </w:p>
        </w:tc>
        <w:tc>
          <w:tcPr>
            <w:tcW w:w="1465" w:type="dxa"/>
            <w:vAlign w:val="center"/>
          </w:tcPr>
          <w:p w:rsidR="00C53B8F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E3溝通合作與和諧人際關係。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資</w:t>
            </w:r>
            <w:r>
              <w:rPr>
                <w:rFonts w:ascii="標楷體" w:eastAsia="標楷體" w:hAnsi="標楷體"/>
                <w:sz w:val="20"/>
                <w:szCs w:val="20"/>
              </w:rPr>
              <w:t>E3 應用運算思維描述問題解決的方法。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6513E9">
        <w:trPr>
          <w:trHeight w:val="761"/>
        </w:trPr>
        <w:tc>
          <w:tcPr>
            <w:tcW w:w="1101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數-E-A3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501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1.能在具體情境中，解決連乘的兩步驟問題。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2.能做乘法估算。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【活動三】連乘的兩步驟問題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1.教師口述布題，引導學生理解題意，學生透過思考和討論，處理連乘的兩步驟問題。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【活動四】乘法估算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1.教師以生活中買東西的情境布題，引起生活中使用估算的需求，學生學習將二位數估計為接近某一個整十的數，再進行乘法估算解題。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2.教師重新布題，學生學習將三位數估計為接近某一個整百的數，再進行乘法估算解題。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2.白板筆</w:t>
            </w:r>
          </w:p>
        </w:tc>
        <w:tc>
          <w:tcPr>
            <w:tcW w:w="1465" w:type="dxa"/>
            <w:vAlign w:val="center"/>
          </w:tcPr>
          <w:p w:rsidR="00C53B8F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E3溝通合作與和諧人際關係。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資</w:t>
            </w:r>
            <w:r>
              <w:rPr>
                <w:rFonts w:ascii="標楷體" w:eastAsia="標楷體" w:hAnsi="標楷體"/>
                <w:sz w:val="20"/>
                <w:szCs w:val="20"/>
              </w:rPr>
              <w:t>E3 應用運算思維描述問題解決的方法。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6513E9">
        <w:trPr>
          <w:trHeight w:val="761"/>
        </w:trPr>
        <w:tc>
          <w:tcPr>
            <w:tcW w:w="1101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</w:tc>
        <w:tc>
          <w:tcPr>
            <w:tcW w:w="2501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1.認識圖形角、張開角及其構成要素。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2.能比較角的大小(直接比較、間接比較)。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【活動一】認識角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1.教師請學生拿出三角板，學生描下三角板上指定的角，透過觀察每個人描下的角，察覺描角時角的邊長畫多長或角的開口朝哪裡都可以。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2.教師請學生描出三角板上的3個角，透過觀察與討論，認識角的構造，教師宣告並命名角的邊及頂點。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3.教師重新以房子圖案布題，學生運用角的特性，判斷圖形中的角。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【活動二】角的大小比較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1.教師以摺扇子的活動，讓學生透過實作與觀察，討論扇子開合情形，察覺扇子角的變化。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2.教師使用鉛筆造角活動，讓學生透過操作，經驗角的張開程度。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3.教師以北歐屋頂設計的方式，讓學生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討論屋頂設計與角的大小關係，引導學生操作附件使用疊合的方式比較角的大小；及透過疊合的方式比較三角板上角的大小。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4.教師重新布題，學生學習使用複製圖形中的角後再疊合比較角的大小，以經驗角的間接比較。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5.教師重新布題，讓學生透過操作，理解邊的長短、開口方向及弧線標示內部區域的大小，都與角的大小無關。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1.附件8(三角板)、9、10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2.色紙、釘書機或膠帶、膠水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3.鉛筆</w:t>
            </w:r>
          </w:p>
        </w:tc>
        <w:tc>
          <w:tcPr>
            <w:tcW w:w="1465" w:type="dxa"/>
            <w:vAlign w:val="center"/>
          </w:tcPr>
          <w:p w:rsidR="00C53B8F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</w:t>
            </w:r>
            <w:r>
              <w:rPr>
                <w:rFonts w:ascii="標楷體" w:eastAsia="標楷體" w:hAnsi="標楷體"/>
                <w:sz w:val="20"/>
                <w:szCs w:val="20"/>
              </w:rPr>
              <w:t>E2 了解動手實作的重要性。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【國際教育】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</w:t>
            </w:r>
            <w:r>
              <w:rPr>
                <w:rFonts w:ascii="標楷體" w:eastAsia="標楷體" w:hAnsi="標楷體"/>
                <w:sz w:val="20"/>
                <w:szCs w:val="20"/>
              </w:rPr>
              <w:t>E5 體認國際文化的多樣性。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6513E9">
        <w:trPr>
          <w:trHeight w:val="761"/>
        </w:trPr>
        <w:tc>
          <w:tcPr>
            <w:tcW w:w="1101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</w:tc>
        <w:tc>
          <w:tcPr>
            <w:tcW w:w="2501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/>
                <w:sz w:val="20"/>
                <w:szCs w:val="20"/>
              </w:rPr>
              <w:t>.認識及辨別直角、銳角和鈍角。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sz w:val="20"/>
                <w:szCs w:val="20"/>
              </w:rPr>
              <w:t>.能由邊長和角的特性，認識正方形和長方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形。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【活動三】認識直角、銳角和鈍角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1.教師拿出三角板，介紹三角板上的「直角」及認識直角記號。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2.學生利用三角板，檢查常見的卡片、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色紙的角，並會做直角記號。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3.教師與學生討論，若沒角三角板可以用來檢查直角時可以怎麼做，並指導學生用紙張進行摺直角活動。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4.教師指導學生用三角板及直尺畫出直角的方法，學生練習畫直角。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5.教師重新布題，指導學生認識銳角及鈍角，並以房子圖形布題，學生觀察，能判斷出直角、銳角及鈍角。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【活動四】正方形和長方形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1.學生觀察正方形，並使用直尺和三角板操作檢查，察覺正方形的4條邊等長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，且</w:t>
            </w:r>
            <w:r>
              <w:rPr>
                <w:rFonts w:ascii="標楷體" w:eastAsia="標楷體" w:hAnsi="標楷體"/>
                <w:sz w:val="20"/>
                <w:szCs w:val="20"/>
              </w:rPr>
              <w:t>4個角都是直角。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2.教師重新布題，學生依照正方形的特性進行解題活動。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3.學生觀察長方形，並使用直尺和三角板操作檢查，察覺長方形的上下兩條邊一樣長，左右兩條邊也一樣長，且4個角都是直角。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4.教師重新布題，學生依照長方形的特性進行解題活動。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1.附件8(三角板)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2.任意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紙張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3.直尺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:rsidR="00C53B8F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lastRenderedPageBreak/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</w:t>
            </w:r>
            <w:r>
              <w:rPr>
                <w:rFonts w:ascii="標楷體" w:eastAsia="標楷體" w:hAnsi="標楷體"/>
                <w:sz w:val="20"/>
                <w:szCs w:val="20"/>
              </w:rPr>
              <w:t>E2 了解動手實作的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重要性。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6513E9">
        <w:trPr>
          <w:trHeight w:val="761"/>
        </w:trPr>
        <w:tc>
          <w:tcPr>
            <w:tcW w:w="1101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第十二週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數-E-C3</w:t>
            </w:r>
          </w:p>
        </w:tc>
        <w:tc>
          <w:tcPr>
            <w:tcW w:w="2501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1.認識「1平方公分」的面積單位，並以「1平方公分」為單位，點數平面圖形的面積。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2.能透過操作，將簡單圖形切割、重組，形成另一個圖形，並經驗面積保留概念。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3.能用平方公分板與方格點進行圖形的面積測量。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【活動一】認識平方公分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1.教師說明使用白色積木來鋪排小卡片的面積，並點數使用的積木數量解題。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2.教師引導學生透過觀察、討論和操作，察覺白色積木的每一面都是正方形，用尺測量發現正方形的每一邊都是1公分。教師宣告：邊長1公分的正方形，它的面積就是「1平方公分」，也可以記成「1cm2」。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3.教師重新布題，學生練習以1平方公分為單位計算面積，並能用白色積木測量圖形面積。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4.教師介紹「平方公分板」，學生使用平方公分板進行實測活動，並能在平方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公分板上用乘法簡化長方形面積的點算。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5.教師重新布題，學生透過操作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，將圖形分切後再拚成另一圖形，理解面積保留概念。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1.附件11、12、13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3.白板筆</w:t>
            </w:r>
          </w:p>
        </w:tc>
        <w:tc>
          <w:tcPr>
            <w:tcW w:w="1465" w:type="dxa"/>
            <w:vAlign w:val="center"/>
          </w:tcPr>
          <w:p w:rsidR="00C53B8F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</w:t>
            </w:r>
            <w:r>
              <w:rPr>
                <w:rFonts w:ascii="標楷體" w:eastAsia="標楷體" w:hAnsi="標楷體"/>
                <w:sz w:val="20"/>
                <w:szCs w:val="20"/>
              </w:rPr>
              <w:t>E2 了解動手實作的重要性。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6513E9">
        <w:trPr>
          <w:trHeight w:val="761"/>
        </w:trPr>
        <w:tc>
          <w:tcPr>
            <w:tcW w:w="1101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第十三週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數-E-C3</w:t>
            </w:r>
          </w:p>
        </w:tc>
        <w:tc>
          <w:tcPr>
            <w:tcW w:w="2501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1.認識「1平方公分」的面積單位，並以「1平方公分」為單位，點數平面圖形的面積。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2.能透過操作，將簡單圖形切割、重組，形成另一個圖形，並經驗面積保留概念。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3.能用平方公分板與方格點進行圖形的面積測量。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【活動二】切割拼湊算面積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1.教師以課本圖示布題，學生透過觀察、討論和操作，察覺半格與整平分公分格的關係，2個半格可以合成1個整格。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2.教師重新布題，學生利用切割拼湊圖形的方式點數在平方公分方格紙上圖形的面積。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3.教師重新布題，學生利用切割拼湊圖形的方式點數在方格點上圖形的面積。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【活動三】估估看面積有多大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1.教師引導學生估測自己大拇指的面積，再用平方公分板實測檢驗，培養學生對面積的量感。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2.教師重新布題，透過討論，理解如何大約知道不規則圖形面積大小的範圍區間。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1.附件12、14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3.白板筆</w:t>
            </w:r>
          </w:p>
        </w:tc>
        <w:tc>
          <w:tcPr>
            <w:tcW w:w="1465" w:type="dxa"/>
            <w:vAlign w:val="center"/>
          </w:tcPr>
          <w:p w:rsidR="00C53B8F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</w:t>
            </w:r>
            <w:r>
              <w:rPr>
                <w:rFonts w:ascii="標楷體" w:eastAsia="標楷體" w:hAnsi="標楷體"/>
                <w:sz w:val="20"/>
                <w:szCs w:val="20"/>
              </w:rPr>
              <w:t>E2 了解動手實作的重要性。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6513E9">
        <w:trPr>
          <w:trHeight w:val="761"/>
        </w:trPr>
        <w:tc>
          <w:tcPr>
            <w:tcW w:w="1101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501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1.能用乘法算式解決包含除和等分除的解題過程。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2.能用除法算式，記錄除法問題和結果。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3.能解決有餘數的除法問題。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4.認識被除數、除數、商和餘數。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【活動一】除法算式</w:t>
            </w:r>
            <w:r>
              <w:rPr>
                <w:rFonts w:ascii="標楷體" w:eastAsia="標楷體" w:hAnsi="標楷體"/>
                <w:sz w:val="20"/>
                <w:szCs w:val="20"/>
              </w:rPr>
              <w:t>(整除)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1.教師以萬聖節情境布題，學生以乘法解決包含除及等分除的問題，並學習使用除法算式記錄方式，以及認識除法算式中被除數、除數、商及除號。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2.教師以彩帶的情境重新布題，學生能寫出除法算式解題。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【活動二】認識餘數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1.教師以分草莓的情境布題，學生透過分裝和討論進行解題，教師說明除法算式中的被除數、除數、商和餘數。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2.教師重新布題，學生能寫出除法算式解題。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2.白板筆</w:t>
            </w:r>
          </w:p>
        </w:tc>
        <w:tc>
          <w:tcPr>
            <w:tcW w:w="1465" w:type="dxa"/>
            <w:vAlign w:val="center"/>
          </w:tcPr>
          <w:p w:rsidR="00C53B8F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E3溝通合作與和諧人際關係。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資</w:t>
            </w:r>
            <w:r>
              <w:rPr>
                <w:rFonts w:ascii="標楷體" w:eastAsia="標楷體" w:hAnsi="標楷體"/>
                <w:sz w:val="20"/>
                <w:szCs w:val="20"/>
              </w:rPr>
              <w:t>E3 應用運算思維描述問題解決的方法。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解決問題與做決定的能力。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【國際教育】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</w:t>
            </w:r>
            <w:r>
              <w:rPr>
                <w:rFonts w:ascii="標楷體" w:eastAsia="標楷體" w:hAnsi="標楷體"/>
                <w:sz w:val="20"/>
                <w:szCs w:val="20"/>
              </w:rPr>
              <w:t>E1 了解我國與世界其他國家的文化特質。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</w:t>
            </w:r>
            <w:r>
              <w:rPr>
                <w:rFonts w:ascii="標楷體" w:eastAsia="標楷體" w:hAnsi="標楷體"/>
                <w:sz w:val="20"/>
                <w:szCs w:val="20"/>
              </w:rPr>
              <w:t>E5 體認國際文化的多樣性。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6513E9">
        <w:trPr>
          <w:trHeight w:val="761"/>
        </w:trPr>
        <w:tc>
          <w:tcPr>
            <w:tcW w:w="1101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第十五週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501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1.能用除法算式，記錄除法問題和結果。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2.能解決有餘數的除法問題。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3.認識除法直式，並解決二位數除以一位數，商是一位數的問題。(在九九乘法範圍內)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4.認識奇數和偶數。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【活動三】除法直式計算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1.教師以分點心的情境布題，學生用除法算式紀錄解題，並學習使用直式計算的記錄方式。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2.教師重新布題，學生練習除法算式及除法直式的解題過程。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3.教師重新以剪緞帶的情境布題，引導學生討論發現除數和餘數的關係。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【活動四】除法應用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1.教師以全班去野餐的情境布題，學生透過題意問題理解，討論當有餘數時，商是否加1的除法應用問題。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2.教師重新布題，學生練習除法的應用問題。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【活動五】認識奇數和偶數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1.教師以結婚的情境布題，介紹結婚傳統習俗認識雙數的意義，並引導學生認識偶數與奇數。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2.學生在百數表上找出1～20的偶數與奇數，教師引導學生觀察這些偶數與奇數，讓學生察覺其個位數字的特性。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3.教師重新布題，學生找出生活中是偶數數量呈現的物品。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2.白板筆</w:t>
            </w:r>
          </w:p>
        </w:tc>
        <w:tc>
          <w:tcPr>
            <w:tcW w:w="1465" w:type="dxa"/>
            <w:vAlign w:val="center"/>
          </w:tcPr>
          <w:p w:rsidR="00C53B8F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E3溝通合作與和諧人際關係。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資</w:t>
            </w:r>
            <w:r>
              <w:rPr>
                <w:rFonts w:ascii="標楷體" w:eastAsia="標楷體" w:hAnsi="標楷體"/>
                <w:sz w:val="20"/>
                <w:szCs w:val="20"/>
              </w:rPr>
              <w:t>E3 應用運算思維描述問題解決的方法。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【國際教育】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</w:t>
            </w:r>
            <w:r>
              <w:rPr>
                <w:rFonts w:ascii="標楷體" w:eastAsia="標楷體" w:hAnsi="標楷體"/>
                <w:sz w:val="20"/>
                <w:szCs w:val="20"/>
              </w:rPr>
              <w:t>E1 了解我國與世界其他國家的文化特質。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6513E9">
        <w:trPr>
          <w:trHeight w:val="761"/>
        </w:trPr>
        <w:tc>
          <w:tcPr>
            <w:tcW w:w="1101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第十六週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數-E-C3</w:t>
            </w:r>
          </w:p>
        </w:tc>
        <w:tc>
          <w:tcPr>
            <w:tcW w:w="2501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1.認識1公斤和3公斤的秤面結構及報讀。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2.認識重量單位「公克」、「公斤」及其關係。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【活動一】認識</w:t>
            </w:r>
            <w:r>
              <w:rPr>
                <w:rFonts w:ascii="標楷體" w:eastAsia="標楷體" w:hAnsi="標楷體"/>
                <w:sz w:val="20"/>
                <w:szCs w:val="20"/>
              </w:rPr>
              <w:t>1公斤秤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1.教師提問要如何知道物品有多重的需求，引入認識生活中稱重量的工具。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2.教師拿出課本稱重，學生透過觀察秤面的構造，以及放東西、沒放東西、東西越放越多、東西一樣一樣拿走時，察覺指針位置變化的情形。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3.教師介紹「公克」的名詞和符號，並指導學生在秤面上找出指定的刻度。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4.教師重新布題，學生能正確報讀出物品重量。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5.學生透過觀察1公斤秤面結構，發現並認識「公斤」的名詞和符號，並知道1公斤是1000公克。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6.教師重新布題，學生報讀1公斤的物品，並知道1公斤秤測量的最大值。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 1公斤秤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2.秤重物品(重量＜1公斤)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3.附件16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5.白板筆</w:t>
            </w:r>
          </w:p>
        </w:tc>
        <w:tc>
          <w:tcPr>
            <w:tcW w:w="1465" w:type="dxa"/>
            <w:vAlign w:val="center"/>
          </w:tcPr>
          <w:p w:rsidR="00C53B8F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E3溝通合作與和諧人際關係。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6513E9">
        <w:trPr>
          <w:trHeight w:val="761"/>
        </w:trPr>
        <w:tc>
          <w:tcPr>
            <w:tcW w:w="1101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數-E-C3</w:t>
            </w:r>
          </w:p>
        </w:tc>
        <w:tc>
          <w:tcPr>
            <w:tcW w:w="2501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1.認識1公斤和3公斤的秤面結構及報讀。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2.認識重量單位「公克」、「公斤」及其關係。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3.建立1公斤以內重量的量感與估測。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【活動二】認識</w:t>
            </w:r>
            <w:r>
              <w:rPr>
                <w:rFonts w:ascii="標楷體" w:eastAsia="標楷體" w:hAnsi="標楷體"/>
                <w:sz w:val="20"/>
                <w:szCs w:val="20"/>
              </w:rPr>
              <w:t>3公斤秤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1.學生透過觀察3公斤秤，進行3公斤秤面結構的認識。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2.教師以柳丁稱重的情境布題，學生觀察秤面進行報讀，並能使用幾公斤幾公克複名數的說法。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3.教師重新布題，學生能畫出指定重量指針的位置。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【活動三】重量的量感與估測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1.學生透過用手掂生活中100公克、200公克、500公克及1公斤的物品，感覺重量，並培養量感。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2.學生透過操作、觀察和討論，進行物品重量的實測和估測活動，培養重量的量感。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 3公斤秤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2.秤重物品(重量＜3公斤，100公克、200公克、500公克、1公斤物品)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3.附件17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5.白板筆</w:t>
            </w:r>
          </w:p>
        </w:tc>
        <w:tc>
          <w:tcPr>
            <w:tcW w:w="1465" w:type="dxa"/>
            <w:vAlign w:val="center"/>
          </w:tcPr>
          <w:p w:rsidR="00C53B8F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E3溝通合作與和諧人際關係。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</w:t>
            </w:r>
            <w:r>
              <w:rPr>
                <w:rFonts w:ascii="標楷體" w:eastAsia="標楷體" w:hAnsi="標楷體"/>
                <w:sz w:val="20"/>
                <w:szCs w:val="20"/>
              </w:rPr>
              <w:t>E10中、高年級：能從報章雜誌及其他閱讀媒材中汲取與學科相關的知識。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6513E9">
        <w:trPr>
          <w:trHeight w:val="761"/>
        </w:trPr>
        <w:tc>
          <w:tcPr>
            <w:tcW w:w="1101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第十八週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數-E-C3</w:t>
            </w:r>
          </w:p>
        </w:tc>
        <w:tc>
          <w:tcPr>
            <w:tcW w:w="2501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1.認識重量單位「公克」、「公斤」及其關係。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2.能以「公斤」、「公克」為單位進行複名數加減計算。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【活動四】公斤和公克的換算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1.教師說明1公斤＝1000公克，並口述布題，學生進行公斤和公克的換算活動。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2.教師重新布題，學生透過討論，進行重量大小比較。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【活動五】重量的加減計算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1.教師以書本、體重情境布題，學生進行同單位的重量加減計算解題。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2.教師以水晶球、大提琴的情境重新布題，學生解決公斤、公克複名數的加法計算，並能使用複名數的計算方式。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3.教師重新以淨重的情境布題，學生解決公斤、公克複名數的減法計算，並能使用複名數的計算方式。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2.白板筆</w:t>
            </w:r>
          </w:p>
        </w:tc>
        <w:tc>
          <w:tcPr>
            <w:tcW w:w="1465" w:type="dxa"/>
            <w:vAlign w:val="center"/>
          </w:tcPr>
          <w:p w:rsidR="00C53B8F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E3溝通合作與和諧人際關係。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6513E9">
        <w:trPr>
          <w:trHeight w:val="761"/>
        </w:trPr>
        <w:tc>
          <w:tcPr>
            <w:tcW w:w="1101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</w:tc>
        <w:tc>
          <w:tcPr>
            <w:tcW w:w="2501" w:type="dxa"/>
          </w:tcPr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1.認識連續量與離散量情境下的真分數及其意義。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【活動一】幾分之幾</w:t>
            </w:r>
            <w:r>
              <w:rPr>
                <w:rFonts w:ascii="標楷體" w:eastAsia="標楷體" w:hAnsi="標楷體"/>
                <w:sz w:val="20"/>
                <w:szCs w:val="20"/>
              </w:rPr>
              <w:t>(一)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1.教師以蔥油餅的情境布題，學生認識連續量情境下的真分數及其意義。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2.教師以披薩的情境布題，學生進行解題。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3.教師重新以分蛋糕的情境布題，學生回答並進行分數語言的轉換。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4.教師重新布題，學生觀察色紙鋪色部分，判斷出符合題意的圖示。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5.教師以檸檬派的情境布題，引導學生討論解題。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1.附件19、20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3.白板筆</w:t>
            </w:r>
          </w:p>
        </w:tc>
        <w:tc>
          <w:tcPr>
            <w:tcW w:w="1465" w:type="dxa"/>
            <w:vAlign w:val="center"/>
          </w:tcPr>
          <w:p w:rsidR="00C53B8F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>
              <w:rPr>
                <w:rFonts w:ascii="標楷體" w:eastAsia="標楷體" w:hAnsi="標楷體"/>
                <w:sz w:val="20"/>
                <w:szCs w:val="20"/>
              </w:rPr>
              <w:t>E5 欣賞、包容個別差異並尊重自己與他人的權利。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6513E9">
        <w:trPr>
          <w:trHeight w:val="761"/>
        </w:trPr>
        <w:tc>
          <w:tcPr>
            <w:tcW w:w="1101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第廿週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</w:tc>
        <w:tc>
          <w:tcPr>
            <w:tcW w:w="2501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1.認識連續量與離散量情境下的真分數及其意義。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2.建立分數數詞序列。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【活動二】幾分之一</w:t>
            </w:r>
            <w:r>
              <w:rPr>
                <w:rFonts w:ascii="標楷體" w:eastAsia="標楷體" w:hAnsi="標楷體"/>
                <w:sz w:val="20"/>
                <w:szCs w:val="20"/>
              </w:rPr>
              <w:t>(二)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1.教師以戰鬥陀螺的離散量情境，學生學習單位分數的命名活動。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2.教師以果凍的情境布題，學生透過觀察整體量和部分量的關係，能用分數表示部分量，並理解分數的意義，及分數語言和單位的轉換。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3.教師以甜甜圈的情境布題，引導學生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討論進行解題活動，澄清分數迷思概念。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【活動三】分數數詞序列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1.教師以一條彩帶10等分，讓學生透過單位量累加，感受分數數詞序列的順序，並建立「幾分之幾」是幾個「幾分之一」合起來的。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2.教師以各種不同塗法的紙條，讓學生透過討論理解相同的量有不同的表示方式，並重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新以緞帶的情境布題，學生觀察並回答。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2.白板筆</w:t>
            </w:r>
          </w:p>
        </w:tc>
        <w:tc>
          <w:tcPr>
            <w:tcW w:w="1465" w:type="dxa"/>
            <w:vAlign w:val="center"/>
          </w:tcPr>
          <w:p w:rsidR="00C53B8F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>
              <w:rPr>
                <w:rFonts w:ascii="標楷體" w:eastAsia="標楷體" w:hAnsi="標楷體"/>
                <w:sz w:val="20"/>
                <w:szCs w:val="20"/>
              </w:rPr>
              <w:t>E5 欣賞、包容個別差異並尊重自己與他人的權利。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6513E9">
        <w:trPr>
          <w:trHeight w:val="761"/>
        </w:trPr>
        <w:tc>
          <w:tcPr>
            <w:tcW w:w="1101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第廿一週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15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</w:tc>
        <w:tc>
          <w:tcPr>
            <w:tcW w:w="2501" w:type="dxa"/>
          </w:tcPr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1.比較同分母分數的大小。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【活動四】分數的大小比較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1.教師以同樂會情境布題，學生進行連續量及離散量情境下同分母分數的大小比較，並能用大於或小於的符號表示同分母分數的大小。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2.教師以種植小白菜的土地的情境布題，學生透過觀察、操作及討論，培養對分數大小比較的量感。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3.教師重新以鬆餅的情境布題，學生透過操作、討論，運用對分數大小的量感進行解題。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1.附件21、22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3.白板筆</w:t>
            </w:r>
          </w:p>
        </w:tc>
        <w:tc>
          <w:tcPr>
            <w:tcW w:w="1465" w:type="dxa"/>
            <w:vAlign w:val="center"/>
          </w:tcPr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>
              <w:rPr>
                <w:rFonts w:ascii="標楷體" w:eastAsia="標楷體" w:hAnsi="標楷體"/>
                <w:sz w:val="20"/>
                <w:szCs w:val="20"/>
              </w:rPr>
              <w:t>E5 欣賞、包容個別差異並尊重自己與他人的權利。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8014D8" w:rsidRDefault="008014D8">
      <w:pPr>
        <w:widowControl/>
        <w:rPr>
          <w:rFonts w:ascii="Arial" w:eastAsia="微軟正黑體" w:hAnsi="Arial" w:cs="Arial"/>
          <w:color w:val="FF0000"/>
          <w:kern w:val="0"/>
        </w:rPr>
        <w:sectPr w:rsidR="008014D8" w:rsidSect="00162615">
          <w:pgSz w:w="16838" w:h="11906" w:orient="landscape" w:code="9"/>
          <w:pgMar w:top="1134" w:right="1134" w:bottom="1134" w:left="1134" w:header="567" w:footer="567" w:gutter="0"/>
          <w:cols w:space="425"/>
          <w:docGrid w:linePitch="360"/>
        </w:sectPr>
      </w:pPr>
    </w:p>
    <w:p w:rsidR="008014D8" w:rsidRDefault="00263CB9" w:rsidP="008014D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263CB9">
        <w:rPr>
          <w:rFonts w:eastAsia="標楷體"/>
          <w:b/>
          <w:noProof/>
        </w:rPr>
        <w:lastRenderedPageBreak/>
        <w:pict>
          <v:shape id="_x0000_s1027" type="#_x0000_t202" style="position:absolute;left:0;text-align:left;margin-left:-17pt;margin-top:17.1pt;width:92.05pt;height:22.8pt;z-index:25166131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" filled="f" stroked="f">
            <v:textbox style="mso-fit-shape-to-text:t">
              <w:txbxContent>
                <w:p w:rsidR="008014D8" w:rsidRPr="00C67BE9" w:rsidRDefault="008014D8" w:rsidP="008014D8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8014D8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6513E9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6474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三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8014D8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6474A0">
        <w:rPr>
          <w:rFonts w:ascii="標楷體" w:eastAsia="標楷體" w:hAnsi="標楷體" w:cs="標楷體" w:hint="eastAsia"/>
          <w:b/>
          <w:sz w:val="28"/>
          <w:szCs w:val="28"/>
        </w:rPr>
        <w:t>周姍嫻</w:t>
      </w:r>
      <w:r w:rsidR="008014D8">
        <w:rPr>
          <w:rFonts w:ascii="標楷體" w:eastAsia="標楷體" w:hAnsi="標楷體" w:cs="標楷體" w:hint="eastAsia"/>
          <w:b/>
          <w:sz w:val="28"/>
          <w:szCs w:val="28"/>
        </w:rPr>
        <w:t>老師</w:t>
      </w:r>
      <w:r w:rsidR="006513E9">
        <w:rPr>
          <w:rFonts w:ascii="標楷體" w:eastAsia="標楷體" w:hAnsi="標楷體" w:cs="標楷體" w:hint="eastAsia"/>
          <w:b/>
          <w:sz w:val="28"/>
          <w:szCs w:val="28"/>
        </w:rPr>
        <w:t>、王勝驊老師</w:t>
      </w:r>
    </w:p>
    <w:p w:rsidR="008014D8" w:rsidRPr="00137DCE" w:rsidRDefault="008014D8" w:rsidP="008014D8">
      <w:pPr>
        <w:jc w:val="both"/>
        <w:rPr>
          <w:rFonts w:eastAsia="標楷體"/>
          <w:b/>
          <w:kern w:val="0"/>
          <w:sz w:val="28"/>
        </w:rPr>
      </w:pPr>
    </w:p>
    <w:p w:rsidR="008014D8" w:rsidRPr="00137DCE" w:rsidRDefault="008014D8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0167FB">
        <w:rPr>
          <w:rFonts w:ascii="標楷體" w:eastAsia="標楷體" w:hAnsi="標楷體" w:cs="標楷體" w:hint="eastAsia"/>
          <w:color w:val="FF0000"/>
        </w:rPr>
        <w:t xml:space="preserve">  </w:t>
      </w:r>
    </w:p>
    <w:p w:rsidR="008014D8" w:rsidRDefault="008014D8" w:rsidP="008014D8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 w:hint="eastAsia"/>
        </w:rPr>
        <w:t>▓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6E74BA">
        <w:rPr>
          <w:rFonts w:ascii="書法家中楷體" w:eastAsia="書法家中楷體" w:hAnsi="新細明體" w:cs="標楷體" w:hint="eastAsia"/>
          <w:b/>
          <w:u w:val="single"/>
        </w:rPr>
        <w:t>生活</w:t>
      </w:r>
      <w:r w:rsidR="00AE0EBE">
        <w:rPr>
          <w:rFonts w:ascii="書法家中楷體" w:eastAsia="書法家中楷體" w:hAnsi="新細明體" w:cs="標楷體" w:hint="eastAsia"/>
          <w:b/>
          <w:u w:val="single"/>
        </w:rPr>
        <w:t>數學</w:t>
      </w:r>
      <w:r w:rsidRPr="00137DCE">
        <w:rPr>
          <w:rFonts w:ascii="標楷體" w:eastAsia="標楷體" w:hAnsi="標楷體" w:cs="標楷體"/>
        </w:rPr>
        <w:t xml:space="preserve">  </w:t>
      </w:r>
    </w:p>
    <w:p w:rsidR="008014D8" w:rsidRPr="00137DCE" w:rsidRDefault="008014D8" w:rsidP="008014D8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8014D8" w:rsidRPr="006135C0" w:rsidRDefault="008014D8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8014D8" w:rsidRPr="006135C0" w:rsidRDefault="008014D8" w:rsidP="006513E9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1116"/>
        <w:gridCol w:w="1270"/>
        <w:gridCol w:w="2431"/>
        <w:gridCol w:w="3645"/>
        <w:gridCol w:w="456"/>
        <w:gridCol w:w="1255"/>
        <w:gridCol w:w="1241"/>
        <w:gridCol w:w="1402"/>
        <w:gridCol w:w="1823"/>
      </w:tblGrid>
      <w:tr w:rsidR="008014D8" w:rsidRPr="0091308C" w:rsidTr="00090879">
        <w:trPr>
          <w:trHeight w:val="1220"/>
        </w:trPr>
        <w:tc>
          <w:tcPr>
            <w:tcW w:w="1116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270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431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45" w:type="dxa"/>
            <w:vAlign w:val="center"/>
          </w:tcPr>
          <w:p w:rsidR="008014D8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456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255" w:type="dxa"/>
            <w:vAlign w:val="center"/>
          </w:tcPr>
          <w:p w:rsidR="008014D8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241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02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3" w:type="dxa"/>
            <w:vAlign w:val="center"/>
          </w:tcPr>
          <w:p w:rsidR="008014D8" w:rsidRDefault="008014D8" w:rsidP="004E3C1B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8014D8" w:rsidRPr="0091308C" w:rsidRDefault="008014D8" w:rsidP="004E3C1B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2C7510" w:rsidRDefault="007D7BDD" w:rsidP="006513E9">
            <w:pPr>
              <w:spacing w:after="18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bookmarkStart w:id="0" w:name="_GoBack" w:colFirst="7" w:colLast="7"/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準備及複習舊經驗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E3EE8">
              <w:rPr>
                <w:rFonts w:ascii="標楷體" w:eastAsia="標楷體" w:hAnsi="標楷體" w:hint="eastAsia"/>
                <w:sz w:val="20"/>
                <w:szCs w:val="20"/>
              </w:rPr>
              <w:t>準備及複習舊經驗</w:t>
            </w:r>
          </w:p>
        </w:tc>
        <w:tc>
          <w:tcPr>
            <w:tcW w:w="3645" w:type="dxa"/>
          </w:tcPr>
          <w:p w:rsidR="007D7BDD" w:rsidRDefault="007D7BDD">
            <w:pPr>
              <w:spacing w:line="260" w:lineRule="exact"/>
              <w:rPr>
                <w:rFonts w:ascii="標楷體" w:eastAsia="標楷體" w:hAnsi="標楷體"/>
              </w:rPr>
            </w:pPr>
            <w:r w:rsidRPr="001E3EE8">
              <w:rPr>
                <w:rFonts w:ascii="標楷體" w:eastAsia="標楷體" w:hAnsi="標楷體" w:hint="eastAsia"/>
              </w:rPr>
              <w:t>準備及複習舊經驗</w:t>
            </w:r>
          </w:p>
        </w:tc>
        <w:tc>
          <w:tcPr>
            <w:tcW w:w="456" w:type="dxa"/>
            <w:vAlign w:val="center"/>
          </w:tcPr>
          <w:p w:rsidR="007D7BDD" w:rsidRPr="00DC5712" w:rsidRDefault="007D7BDD" w:rsidP="004E3C1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55" w:type="dxa"/>
            <w:vAlign w:val="center"/>
          </w:tcPr>
          <w:p w:rsidR="007D7BDD" w:rsidRPr="00B32678" w:rsidRDefault="007D7BDD" w:rsidP="004E3C1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241" w:type="dxa"/>
            <w:vAlign w:val="center"/>
          </w:tcPr>
          <w:p w:rsidR="007D7BDD" w:rsidRPr="005124DC" w:rsidRDefault="007D7BDD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7D7BDD" w:rsidRDefault="007D7BDD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7D7BDD" w:rsidRPr="00F716C4" w:rsidRDefault="007D7BDD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500692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7D7BDD" w:rsidRPr="00500692" w:rsidRDefault="007D7BDD" w:rsidP="004E3C1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7D7BDD" w:rsidRPr="00500692" w:rsidRDefault="007D7BDD" w:rsidP="004E3C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7D7BDD" w:rsidRPr="00500692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7D7BDD" w:rsidRDefault="007D7BDD" w:rsidP="004E3C1B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7D7BDD" w:rsidRPr="009E6F5E" w:rsidRDefault="007D7BDD" w:rsidP="004E3C1B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7D7BDD" w:rsidRDefault="007D7BDD" w:rsidP="004E3C1B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7D7BDD" w:rsidRPr="00B32678" w:rsidRDefault="007D7BDD" w:rsidP="004E3C1B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bookmarkEnd w:id="0"/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6513E9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1.經驗1的等值分數。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2.能解決同分母分數的加法問題。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【活動一】和1一樣大的分數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1.教師以課本情境口述布題，學生透過操作附件的分數板，察覺和經驗和1等值的分數。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2.教師以課本情境重新布題，學生透過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分數牆，找到和1等值的分數。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【活動二】分數的加法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1.教師以課本情境口述布題，指導學生解決分數的加法情境問題。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2.教師以課本情境口述布題，指導學生解決分數的加法未知應用問題。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3.附件1、2</w:t>
            </w:r>
          </w:p>
        </w:tc>
        <w:tc>
          <w:tcPr>
            <w:tcW w:w="1241" w:type="dxa"/>
            <w:vAlign w:val="center"/>
          </w:tcPr>
          <w:p w:rsidR="007D7BDD" w:rsidRPr="005124DC" w:rsidRDefault="007D7BDD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7D7BDD" w:rsidRPr="002F5C51" w:rsidRDefault="007D7BDD" w:rsidP="004E3C1B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報告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情感表達與溝通，具備與他人平等互動的能力。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涯E7 培養良好的人際互動能力。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500692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7D7BDD" w:rsidRPr="00500692" w:rsidRDefault="007D7BDD" w:rsidP="004E3C1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lastRenderedPageBreak/>
              <w:t>1.協同科目：</w:t>
            </w:r>
          </w:p>
          <w:p w:rsidR="007D7BDD" w:rsidRPr="00500692" w:rsidRDefault="007D7BDD" w:rsidP="004E3C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7D7BDD" w:rsidRPr="00500692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7D7BDD" w:rsidRDefault="007D7BDD" w:rsidP="004E3C1B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7D7BDD" w:rsidRPr="009E6F5E" w:rsidRDefault="007D7BDD" w:rsidP="004E3C1B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7D7BDD" w:rsidRDefault="007D7BDD" w:rsidP="004E3C1B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7D7BDD" w:rsidRPr="00500692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6513E9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1.能在具體情境中比較單位分數的多少。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2.能解決同分母分數的減法問題。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【活動三】分數的減法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1.教師以課本情境口述布題，指導學生解決分數的減法情境問題。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2.教師以課本情境口述布題，指導學生解決分數的減法應用問題。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3.附件2</w:t>
            </w:r>
          </w:p>
        </w:tc>
        <w:tc>
          <w:tcPr>
            <w:tcW w:w="1241" w:type="dxa"/>
            <w:vAlign w:val="center"/>
          </w:tcPr>
          <w:p w:rsidR="007D7BDD" w:rsidRDefault="007D7BDD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涯E7 培養良好的人際互動能力。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7D7BDD" w:rsidRPr="009E6F5E" w:rsidRDefault="007D7BDD" w:rsidP="004E3C1B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7D7BDD" w:rsidRPr="009E6F5E" w:rsidRDefault="007D7BDD" w:rsidP="004E3C1B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7D7BDD" w:rsidRPr="009E6F5E" w:rsidRDefault="007D7BDD" w:rsidP="004E3C1B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6513E9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第四週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1.能做二位數除以一位數的直式計算。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2.能做三位數除以一位數的直式計算。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【活動一】二位數除以一位數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1.教師以課本情境布題，指導學生用除法算式記錄問題，並使用除法直式記錄解題過程和結果(商為整10)。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2.教師繼續以課本情境布題，學生用除法直式解決二位數除以一位數的問題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【活動二】三位數除以一位數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1.教師以課本情境布題，學生透過錢幣圖像和配合直式定位板，以除法直式解決三位數除以一位數的問題(商為整百)。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2.教師以課本情境布題，學生透過錢幣圖像和配合直式定位板，以除法直式解決三位數除以一位數的問題(商為三位數)。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4.教師以課本情境布題，學生用除法直式解決三位數除以一位數的問題(商為二位數)。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3.附件3、4</w:t>
            </w: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8014D8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6513E9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1.能用加法、減法與除法兩步驟解題，並能說明解題過程與結果。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2.能判斷「先加後除」、「先除後加」、「先減後除」、「先除後減」等兩步驟問題使用的時機與應用。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【活動三】加與除的兩步驟問題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1.教師以課本製作手工材料包情境口述布題，指導學生將做法依照題目步驟記錄，處理除、加兩步驟的應用問題。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2教師以課本製作棉線不夠圍卡片情境口述布題，指導學生將做法依照題目步驟記錄，處理加、除兩步驟的應用問題。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【活動四】減與除的兩步驟問題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1.教師以課本情境口述布題，指導學生將做法依照題目步驟記錄，處理除、減兩步驟的應用問題。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2.教師以課本情境口述布題，指導學生將做法依照題目步驟記錄，處理減、除兩步驟的應用問題。</w:t>
            </w:r>
          </w:p>
          <w:p w:rsidR="007D7BDD" w:rsidRDefault="007D7BDD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3.附件3、4</w:t>
            </w: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6513E9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第六週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1.找出圖形排列的規律。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2.依據規律解決下一個或再下一個圖形項目是什麼的問題。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3.能依據條件，完成有規律圖形的排列。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4.能找出數列排列的規律。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5.能依據數列規律解決下一個或二個的數字是什麼的問題。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6.覺察圖形序列間的數量關係，推理下一個或二個的圖形排列情形。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【活動一】圖形的規律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1.教師以課本情境「裝飾公布欄」口述布題，引導學生觀察圖形顏色、形狀的規律。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2.教師以課本情境「串珠手鍊」口述布題，引導學生能依據已知條件找出規律，解決圖形排列的問題。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3.教師以課本情境重新布題，引導學生觀察課本圖形塗色的規律，回答指定圖形如何塗色。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【活動二】數字的規律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1.教師以課本生活情境布題，帶領學生察覺奇偶數列的規律，以預測數列的下兩個數。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2.教師以課本「製作手工書」情境重新布題，引導學生察覺數列的規律來解決問題。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3.教師以課本「置物櫃」情境重新布題，學生察覺數列規律與顏色的關係。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3.附件5</w:t>
            </w: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6513E9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1.找出圖形排列的規律。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2.依據規律解決下一個或再下一個圖形項目是什麼的問題。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3.能依據條件，完成有規律圖形的排列。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4.能找出數列排列的規律。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5.能依據數列規律解決下一個或二個的數字是什麼的問題。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6.覺察圖形序列間的數量關係，推理下一個或二個的圖形排列情形。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【活動三】數形規律的應用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1.教師以課本情境「布置作品」布題，引導學生觀察找出圖畫張數與圖釘數的數量關係。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2.教師透過雁鴨飛行方向為情境，引導學生發現圖形的數量關係。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3.教師透過木棒排圖形的情境，引導學生發現圖形的數量關係。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4.教師透過併桌的情境，引導學生發現圖形的數量關係。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5.教師透過疊杯的情境，引導學生發現圖形的數量關係。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3.附件6、7</w:t>
            </w: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 E2 覺知生物生命的美與價值，關懷動、植物的生命。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 E3 了解人與自然和諧共生，進而保護重要棲地。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6513E9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1.理解24時制，並應用在生活中。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2.熟悉1小時＝60分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鐘，認識1分鐘＝60秒鐘。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3.能做時和分、分和秒的整數化聚。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4.能做「時、分、秒」的實測與估測活動，並培養出量感。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5.能報讀鐘面上的時刻(含時、分、秒)。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【活動一】一日24小時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1.教師以課本圖示帶領學生感受理解一天的開始從半夜12時開始。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2.教師以課本情境口述布題，學生透過觀察和討論，知道24時制與12時制表示時刻的方法。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3.教師重新口述布題，學生透過觀察和討論，察覺和報讀數字鐘以24時制來表示時刻。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【活動二】時、分和秒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1.教師以課本情境口述布題，複習時和分單位間關係的舊經驗，學生透過觀察和討論，進行解題活動。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2.教師重新口述布題，學生進行時和分的化聚，並比較時間的長短。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3.教師重新口述情境布題，學生透過觀察和討論，察覺和報讀鐘面的時刻，並說明0秒的報讀。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4.教師口述情境布題，學生透過觀察和討論生活事件及鐘面，察覺和認識1秒的量感，知道1分鐘是60秒。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5.教師口述情境布題，學生進行分和秒的化聚，並比較時間的長短。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3.附件8</w:t>
            </w: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涯E11 培養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規劃與運用時間的能力。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 E1 認識一般生活情境中需要使用的，以及學習學科基礎知識所應具備的字詞彙。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6513E9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第九週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1.能認識時刻和時間。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2.能做同單位時間量「分」、「時」的加減計算。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3.能做時和分的複名數加減計算(不進、退位)。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【活動三】時分的加減計算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1.教師以課本情境布題，學生透過觀察和討論，學習時刻和時間量「小時」的加減計算。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2.教師宣告：表示某一事件發生的時候，稱為「時刻」，例如：上午8時30分、下午7時50分」；表示某一事件經過了多久，稱為「時間」，例如：「2小時、3小時」，學生透過觀察和討論，察覺時刻和時間。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3.教師重新以課本情境布題，學生透過觀察和討論，學習時刻和時間量「分鐘」的加減計算。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4.教師重新以課本情境布題，學生透過觀察和討論，學習時刻和時間量「幾小時幾分鐘」的加減計算。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5.教師重新以課本情境布題，學生透過觀察和討論，學習時刻和時刻的加減計算。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6.教師重新以課本情境布題，學生透過觀察和討論，學習時間量和時間量的加減計算。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 E12 規劃個人與家庭的生活作息。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【生涯規劃教育】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 E11 培養規劃與運用時間的能力。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6513E9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數-E-B3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1.認識正方體展開圖，並體驗展開圖與立體形體之關係。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2.能用小白積木進行堆疊造型活動。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【活動一】平面圖形的分割與拼排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1.教師以課本情境布題，學生進行平面圖形的分割成2片並拼排成指定圖形。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2.教師以課本情境布題，學生將分割圖形重組成新圖形。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【活動二】正方體的展開圖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1.教師以課本情境布題，學生操作附件組裝正方體，再沿著非黏貼邊剪開，體驗將立體形體(正方體)分解成平面的展開圖。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2.教師以課本情境布題，學生透過操作，能知道不同展開圖可能組合成相同的立體形體。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【活動三】立體連方塊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1.教師以課本情境布題，依指定小白積木的個數，堆疊出不同造型。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2.教師引導學生閱讀課本文章，認識索瑪立方體。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3.附件9～13</w:t>
            </w: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 E9 具備與他人團隊合作的能力。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6513E9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1.認識一位小數。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2.了解一位小數的位值與化聚。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【活動一】認識一位小數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1.教師以課本情境口述布題，學生透過觀察和討論，認識生活中的一位小數。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2.教師重新口述布題，學生透過觀察和操作，察覺分數與小數的連結關係。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3.教師重新口述布題，學生透過觀察和操作，教師介紹說明小數點。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【活動二】認識十分位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1.教師口述情境布題，學生透過觀察、操作和討論，認識0.1與1的關係。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2.教師口述情境布題，學生以0.1為單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位，進行小數的化聚。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2.教師重新口述布題，學生透過觀察和操作，認識帶小數。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3.教師口述情境布題，配合定位板，教師說明小數定位板上的位名，學生觀察，認識小數的位名(十分位)並做化聚。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4.教師重新口述布題，學生透過觀察和討論，配合定位板，察覺1.0和1是一樣，進而知道小數點後面的0可以省略不寫。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3.附件14～16</w:t>
            </w: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涯E7 培養良好的人際互動能力。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6513E9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第十二週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1.比較一位小數的大小。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2.能用直式計算，解決一位小數的加法問題。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3.能用直式計算，解決一位小數的減法問題。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【活動三】小數的大小比較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1.教師以課本情境布題(連續量)，學生透過觀察、討論和操作，進行一位小數的大小比較。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2.教師以課本情境布題(離散量)，學生透過觀察、討論和操作，進行一位小數的大小比較。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3.教師重新口述情境布題，學生透過觀察和討論，配合定位板，進行小數的大小比較。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【活動四】小數的加減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1.教師口述情境布題，指導學生解決小數的加法問題，並用直式計算解題。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2.教師重新口述情境布題，學生進行帶小數的加法直式計算。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3.教師口述情境布題，指導學生解決小數的減法問題，並用直式計算解題。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4.教師重新口述情境布題，學生進行帶小數的減法直式計算。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5.教師重新以課本情境布題，澄清學生進行小數加減計算時，未對齊小數點之迷思概念。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3.附件16</w:t>
            </w: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 E1 善用教室外、戶外及校外教學，認識生活環境（自然或人為）。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6513E9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1.能認識圓心、直徑、半徑和圓周。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2.能知道圓心與圓周上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任一點的距離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皆等長(半徑)。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【活動一】認識圓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1.教師以生活情境布題，帶領學生討論生活中哪裡會看到圓，進而認識圓。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2.教師口述布題，透過觀察和討論生活中的物品，認識生活中的圓形。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3.教師口述布題，透過操作附件、觀察和討論，察覺和認識圓的構成要素圓心、直徑、半徑。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4.教師口述布題，透過觀察和討論，察覺圓裡面每條直徑都一樣長。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5.教師以課本情境布題，帶領學生探討，圓內最長的線是直徑。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6.教師口述布題，透過操作測量、觀察和討論，認識直徑和半徑，察覺半徑是直徑的一半。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7.教師以課本情境布題，學生認識半徑，了解半徑和直徑的關係。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1.附件17</w:t>
            </w: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 E2 了解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家庭組成與型態的多樣性。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 E7 表達對家庭成員的關心與情感。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 E1 善用教室外、戶外及校外教學，認識生活環境（自然或人為）。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 E3 善用五官的感知，培養眼、耳、鼻、舌、觸覺及心靈對環境感受的能力。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6513E9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第十四週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1.能使用圓規畫圓，及複製線段的長。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【活動二】使用圓規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1.教師口述布題，學生學習使用操作圓規畫圓，察覺直徑、半徑與圓面積大小的關係，並畫出指定大小的圓形。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2.教師口述布題畫圓，透過操作測量、觀察和討論，察覺和使用圓規畫圓的方法，並察覺圓規兩腳之間的距離就是圓的半徑。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3.教師重新口述布題，學生使用圓規畫出指定線段的長。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1.圓規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2.附件18</w:t>
            </w: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涯E7 培養良好的人際互動能力。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6513E9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第十五週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數-E-C3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1.認識毫米，並以毫米為單位進行實測。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2.能做長度的加減計算。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【活動一】認識毫米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1.教師以鉛筆雕刻情境布題，學生透過觀察、討論和操作公分尺，認識1毫米，教師說明尺上一小格是1毫米，國際上用㎜表示。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2.教師口述情境布題，學生透過操作，進行以毫米為單位的報讀和實測活動。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3.教師口述情境布題，學生透過觀察和討論，察覺1公分是10毫米的關係。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4.教師口述情境布題，學生進行公分和毫米二階單位的化聚。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5.教師重新口述情境布題，學生畫出指定的長度，並做公分和毫米長度二階單位的長短比較。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【活動二】長度的計算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1.教師口述情境布題，學生進行以毫米為單位的位加法計算。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2.教師重新口述情境布題，學生進行以公分和毫米為單位的二階單位減法計算。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3.直尺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4.附件19</w:t>
            </w: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 E3 善用五官的感知，培養眼、耳、鼻、舌、觸覺及心靈對環境感受的能力。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 E7 培養良好的人際互動能力。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6513E9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數-E-C3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1.知道毫米、公分之間的關係並做化聚。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【活動三】1毫米＝0.1公分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1.教師口述情境布題，引導學生透過觀察和討論，察覺毫米和公分的關係，並用分數的表徵引入小數，教師說明1毫米＝0.1公分。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2.教師口述情境布題，學生畫出指定公分的線段。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3.教師以課本圖示重新口述布題，學生用一位小數描述長度，並做非整公分的長度計算。。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涯E7 培養良好的人際互動能力。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6513E9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第十七週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1.能在具體情境中，認識乘除互逆。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2.能用乘除互逆，驗算除法的答數(含餘數)和解題。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【活動一】乘與除的關係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1.教師口述情境布題，指導學生經由透過觀察和討論乘法算式，認識乘除互逆的關係，並進行解題活動。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2.教師重新口述情境布題，學生進行乘除互逆的練習。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3.教師重新口述情境布題，學生透過觀察和討論，並運用乘除的關係，察覺驗算的方式。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涯E7 培養良好的人際互動能力。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6513E9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1.能解決乘數(被乘數)未知的問題。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2.能解決除數(被除數)未知的問題。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【活動二】被乘數(乘數)未知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1.教師口述情境布題，指導學生將被乘數未知的問題，用有括號的乘法算式記問題，並運用乘除互逆關係進行解題活動。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2.教師重新口述情境布題，指導學生將乘數未知的問題，用有括號的乘法算式記問題，並運用乘除互逆關係進行解題活動。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【活動三】被除數(除數)未知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1.教師口述情境布題，指導學生將被除數未知的問題，用有括號的除法算式記問題，並運用乘除互逆關係進行解題活動。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2.教師重新口述情境布題，指導學生將被除數未知且有餘數的問題，用有括號的除法算式記問題，並運用乘除互逆關係進行解題活動。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3.教師重新口述情境布題，指導學生將除數未知的問題，用有括號的除法算式記問題，並運用乘除互逆關係進行解題活動。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 E1 認識一般生活情境中需要使用的，以及學習學科基礎知識所應具備的字詞彙。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6513E9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數-E-B2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1.能報讀生活中常見的一維表格。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【活動一】報讀一維表格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1.教師以課本情境「早餐店價目表」布題，引導學生讀取表格內容，學生觀察表格後回答問題。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2.教師重新布題，引導學生報讀展場票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價表內容，學生觀察表後回答問題。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3.教師重新布題，引導學生報讀播放時間表內容，學生觀察表後回答問題。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 E1 善用教室外、戶外及校外教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學，認識生活環境（自然或人為）。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 E2 了解家庭組成與型態的多樣性。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 E7 表達對家庭成員的關心與情感。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 E9 參與家庭消費行動，澄清金錢與物品的價值。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6513E9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第廿週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數-E-B2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1.能報讀生活中常見的二維表格。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【活動二】報讀二維表格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1.教師以課本情境布題，引導學生讀取功課表內容，學生觀察表格後回答問題。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2.教師重新布題，引導學生讀取高鐵時刻表內容，學生觀察表格後回答問題。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3.教師重新口述情境布題，學生透過觀察和討論，看臺灣好行公車票價表回答問題。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 E11 培養規劃與運用時間的能力。</w:t>
            </w: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6513E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第廿一週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數-E-B2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1.能將生活中的資料整理成二維表格，並報讀回答相關問題。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【活動三】製作統計表及應用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1.教師以課本情境口述布題，學生閱讀食物的熱量和營養成分，教師引導學生將繁雜資料整理成表格。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2.教師以課本情境重新布題，學生將圖卡資料整理成表格並回答問題。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3.教師以課本情境布題，學生透過觀察和討論，完成統計表並回答問題。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3.附件20</w:t>
            </w: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溝通，具備與他人平等互動的能力。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8014D8" w:rsidRDefault="008014D8" w:rsidP="008014D8">
      <w:pPr>
        <w:widowControl/>
        <w:rPr>
          <w:rFonts w:ascii="Arial" w:eastAsia="微軟正黑體" w:hAnsi="Arial" w:cs="Arial"/>
          <w:color w:val="FF0000"/>
          <w:kern w:val="0"/>
        </w:rPr>
      </w:pPr>
    </w:p>
    <w:p w:rsidR="00511CBB" w:rsidRDefault="00511CBB">
      <w:pPr>
        <w:widowControl/>
        <w:rPr>
          <w:rFonts w:ascii="Arial" w:eastAsia="微軟正黑體" w:hAnsi="Arial" w:cs="Arial"/>
          <w:color w:val="FF0000"/>
          <w:kern w:val="0"/>
        </w:rPr>
      </w:pPr>
    </w:p>
    <w:sectPr w:rsidR="00511CBB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2EA" w:rsidRDefault="002C42EA">
      <w:r>
        <w:separator/>
      </w:r>
    </w:p>
  </w:endnote>
  <w:endnote w:type="continuationSeparator" w:id="0">
    <w:p w:rsidR="002C42EA" w:rsidRDefault="002C42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ip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書法家中楷體">
    <w:panose1 w:val="02010609010101010101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2EA" w:rsidRDefault="002C42EA">
      <w:r>
        <w:separator/>
      </w:r>
    </w:p>
  </w:footnote>
  <w:footnote w:type="continuationSeparator" w:id="0">
    <w:p w:rsidR="002C42EA" w:rsidRDefault="002C42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2ED6CA4"/>
    <w:multiLevelType w:val="hybridMultilevel"/>
    <w:tmpl w:val="44ACE41A"/>
    <w:lvl w:ilvl="0" w:tplc="43A8E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ADC2316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3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0F23922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5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254"/>
    <w:rsid w:val="000167FB"/>
    <w:rsid w:val="00022D96"/>
    <w:rsid w:val="00032E6F"/>
    <w:rsid w:val="0003378F"/>
    <w:rsid w:val="000641B6"/>
    <w:rsid w:val="00076144"/>
    <w:rsid w:val="00090879"/>
    <w:rsid w:val="000971E8"/>
    <w:rsid w:val="000A2E13"/>
    <w:rsid w:val="000A410B"/>
    <w:rsid w:val="000A70FE"/>
    <w:rsid w:val="000B44A3"/>
    <w:rsid w:val="000D197E"/>
    <w:rsid w:val="000D308E"/>
    <w:rsid w:val="000D6F8B"/>
    <w:rsid w:val="000F1E6E"/>
    <w:rsid w:val="0011730A"/>
    <w:rsid w:val="00121823"/>
    <w:rsid w:val="0012425A"/>
    <w:rsid w:val="0012534E"/>
    <w:rsid w:val="001272D5"/>
    <w:rsid w:val="00132F2D"/>
    <w:rsid w:val="0013727B"/>
    <w:rsid w:val="00137DCE"/>
    <w:rsid w:val="00147449"/>
    <w:rsid w:val="0016208A"/>
    <w:rsid w:val="00162615"/>
    <w:rsid w:val="00163F7C"/>
    <w:rsid w:val="00185244"/>
    <w:rsid w:val="00185FA7"/>
    <w:rsid w:val="001A7A6C"/>
    <w:rsid w:val="001B76F8"/>
    <w:rsid w:val="001C068C"/>
    <w:rsid w:val="001C6590"/>
    <w:rsid w:val="001D13CD"/>
    <w:rsid w:val="001D1FC5"/>
    <w:rsid w:val="001D4908"/>
    <w:rsid w:val="001D6D6B"/>
    <w:rsid w:val="001E3EE8"/>
    <w:rsid w:val="001E5429"/>
    <w:rsid w:val="001F3F35"/>
    <w:rsid w:val="00200AD8"/>
    <w:rsid w:val="002023FC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63CB9"/>
    <w:rsid w:val="00273641"/>
    <w:rsid w:val="00283477"/>
    <w:rsid w:val="002C0314"/>
    <w:rsid w:val="002C42D4"/>
    <w:rsid w:val="002C42EA"/>
    <w:rsid w:val="002C5FEA"/>
    <w:rsid w:val="002C7510"/>
    <w:rsid w:val="002E2709"/>
    <w:rsid w:val="002F52A4"/>
    <w:rsid w:val="002F63C1"/>
    <w:rsid w:val="00311BE6"/>
    <w:rsid w:val="00314A5C"/>
    <w:rsid w:val="00316EEB"/>
    <w:rsid w:val="003273C6"/>
    <w:rsid w:val="00336B56"/>
    <w:rsid w:val="003404BC"/>
    <w:rsid w:val="003439D6"/>
    <w:rsid w:val="00347E5F"/>
    <w:rsid w:val="00350ADC"/>
    <w:rsid w:val="0035426D"/>
    <w:rsid w:val="00354A92"/>
    <w:rsid w:val="00360498"/>
    <w:rsid w:val="00363E84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30B9D"/>
    <w:rsid w:val="00433CF0"/>
    <w:rsid w:val="0044708F"/>
    <w:rsid w:val="00447348"/>
    <w:rsid w:val="004502B7"/>
    <w:rsid w:val="0045374A"/>
    <w:rsid w:val="00453F8A"/>
    <w:rsid w:val="00455BBC"/>
    <w:rsid w:val="00456B15"/>
    <w:rsid w:val="004573AE"/>
    <w:rsid w:val="00465FD1"/>
    <w:rsid w:val="00466D79"/>
    <w:rsid w:val="00493294"/>
    <w:rsid w:val="00494F03"/>
    <w:rsid w:val="00497EB8"/>
    <w:rsid w:val="004A0A74"/>
    <w:rsid w:val="004A0FC1"/>
    <w:rsid w:val="004B7D3B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138EF"/>
    <w:rsid w:val="0052727F"/>
    <w:rsid w:val="00531312"/>
    <w:rsid w:val="005511B7"/>
    <w:rsid w:val="00555775"/>
    <w:rsid w:val="0056468A"/>
    <w:rsid w:val="00564DBA"/>
    <w:rsid w:val="0056751A"/>
    <w:rsid w:val="005920C7"/>
    <w:rsid w:val="00597A64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33C93"/>
    <w:rsid w:val="006471F8"/>
    <w:rsid w:val="006474A0"/>
    <w:rsid w:val="006513E9"/>
    <w:rsid w:val="006575FE"/>
    <w:rsid w:val="006937FA"/>
    <w:rsid w:val="006964B2"/>
    <w:rsid w:val="006A13CA"/>
    <w:rsid w:val="006A45DE"/>
    <w:rsid w:val="006C29E1"/>
    <w:rsid w:val="006C2A3A"/>
    <w:rsid w:val="006C3CB4"/>
    <w:rsid w:val="006D555C"/>
    <w:rsid w:val="006E0586"/>
    <w:rsid w:val="006E0C50"/>
    <w:rsid w:val="006E2688"/>
    <w:rsid w:val="006E503C"/>
    <w:rsid w:val="006E74BA"/>
    <w:rsid w:val="006F5FFA"/>
    <w:rsid w:val="007066E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93DDE"/>
    <w:rsid w:val="007C1A48"/>
    <w:rsid w:val="007C7314"/>
    <w:rsid w:val="007D608F"/>
    <w:rsid w:val="007D7BDD"/>
    <w:rsid w:val="007E2312"/>
    <w:rsid w:val="007F045E"/>
    <w:rsid w:val="008014D8"/>
    <w:rsid w:val="00803E16"/>
    <w:rsid w:val="008101E1"/>
    <w:rsid w:val="0082168A"/>
    <w:rsid w:val="00830D8A"/>
    <w:rsid w:val="00832BCA"/>
    <w:rsid w:val="008445F8"/>
    <w:rsid w:val="0084497A"/>
    <w:rsid w:val="00845208"/>
    <w:rsid w:val="008470A7"/>
    <w:rsid w:val="0085177C"/>
    <w:rsid w:val="00867E99"/>
    <w:rsid w:val="00872520"/>
    <w:rsid w:val="00875740"/>
    <w:rsid w:val="008A49BB"/>
    <w:rsid w:val="008D1DD7"/>
    <w:rsid w:val="008D219C"/>
    <w:rsid w:val="008E1B3A"/>
    <w:rsid w:val="008E5E8C"/>
    <w:rsid w:val="009057DA"/>
    <w:rsid w:val="009066C2"/>
    <w:rsid w:val="0091308C"/>
    <w:rsid w:val="00916762"/>
    <w:rsid w:val="00923563"/>
    <w:rsid w:val="009349AE"/>
    <w:rsid w:val="0093749D"/>
    <w:rsid w:val="00944246"/>
    <w:rsid w:val="0094644F"/>
    <w:rsid w:val="00947802"/>
    <w:rsid w:val="00947B96"/>
    <w:rsid w:val="00947CD1"/>
    <w:rsid w:val="00966363"/>
    <w:rsid w:val="009674E0"/>
    <w:rsid w:val="00971229"/>
    <w:rsid w:val="009805B3"/>
    <w:rsid w:val="00986550"/>
    <w:rsid w:val="009C6A78"/>
    <w:rsid w:val="009D0797"/>
    <w:rsid w:val="009D48F2"/>
    <w:rsid w:val="009D5B4E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6420B"/>
    <w:rsid w:val="00A73B06"/>
    <w:rsid w:val="00A752BB"/>
    <w:rsid w:val="00A75935"/>
    <w:rsid w:val="00A7709D"/>
    <w:rsid w:val="00A81474"/>
    <w:rsid w:val="00A85B96"/>
    <w:rsid w:val="00A90560"/>
    <w:rsid w:val="00A91FEC"/>
    <w:rsid w:val="00A93670"/>
    <w:rsid w:val="00AD453A"/>
    <w:rsid w:val="00AE09BE"/>
    <w:rsid w:val="00AE0EBE"/>
    <w:rsid w:val="00AE1E70"/>
    <w:rsid w:val="00AE6FEF"/>
    <w:rsid w:val="00B06307"/>
    <w:rsid w:val="00B07333"/>
    <w:rsid w:val="00B11796"/>
    <w:rsid w:val="00B11FA5"/>
    <w:rsid w:val="00B239B2"/>
    <w:rsid w:val="00B241A1"/>
    <w:rsid w:val="00B25635"/>
    <w:rsid w:val="00B2710E"/>
    <w:rsid w:val="00B304C2"/>
    <w:rsid w:val="00B32678"/>
    <w:rsid w:val="00B357B8"/>
    <w:rsid w:val="00B362A4"/>
    <w:rsid w:val="00B54E6E"/>
    <w:rsid w:val="00B57FE6"/>
    <w:rsid w:val="00B63370"/>
    <w:rsid w:val="00B65020"/>
    <w:rsid w:val="00B6790C"/>
    <w:rsid w:val="00B948C0"/>
    <w:rsid w:val="00BB480B"/>
    <w:rsid w:val="00BB683D"/>
    <w:rsid w:val="00BC78D0"/>
    <w:rsid w:val="00BD4085"/>
    <w:rsid w:val="00BD517A"/>
    <w:rsid w:val="00BD705D"/>
    <w:rsid w:val="00BF361A"/>
    <w:rsid w:val="00BF4625"/>
    <w:rsid w:val="00C062B3"/>
    <w:rsid w:val="00C06D5A"/>
    <w:rsid w:val="00C23A77"/>
    <w:rsid w:val="00C25DE0"/>
    <w:rsid w:val="00C34DFF"/>
    <w:rsid w:val="00C5152D"/>
    <w:rsid w:val="00C53B8F"/>
    <w:rsid w:val="00C56DBA"/>
    <w:rsid w:val="00C76A61"/>
    <w:rsid w:val="00C81405"/>
    <w:rsid w:val="00C85E7B"/>
    <w:rsid w:val="00C87602"/>
    <w:rsid w:val="00C90FAB"/>
    <w:rsid w:val="00C93C54"/>
    <w:rsid w:val="00C97DE0"/>
    <w:rsid w:val="00CA0832"/>
    <w:rsid w:val="00CA7755"/>
    <w:rsid w:val="00CB3217"/>
    <w:rsid w:val="00CD3E58"/>
    <w:rsid w:val="00CD52AC"/>
    <w:rsid w:val="00CE54DB"/>
    <w:rsid w:val="00CF15E0"/>
    <w:rsid w:val="00D01D3A"/>
    <w:rsid w:val="00D05FE7"/>
    <w:rsid w:val="00D07D7D"/>
    <w:rsid w:val="00D30F6D"/>
    <w:rsid w:val="00D31833"/>
    <w:rsid w:val="00D403C9"/>
    <w:rsid w:val="00D44393"/>
    <w:rsid w:val="00D45B23"/>
    <w:rsid w:val="00D62254"/>
    <w:rsid w:val="00D71084"/>
    <w:rsid w:val="00D758D2"/>
    <w:rsid w:val="00D90EFD"/>
    <w:rsid w:val="00DA4E90"/>
    <w:rsid w:val="00DC0434"/>
    <w:rsid w:val="00DC3448"/>
    <w:rsid w:val="00DC5712"/>
    <w:rsid w:val="00DC7B48"/>
    <w:rsid w:val="00DC7C91"/>
    <w:rsid w:val="00DE55B2"/>
    <w:rsid w:val="00DE5826"/>
    <w:rsid w:val="00DF1C0A"/>
    <w:rsid w:val="00DF4264"/>
    <w:rsid w:val="00E14D67"/>
    <w:rsid w:val="00E2203C"/>
    <w:rsid w:val="00E42181"/>
    <w:rsid w:val="00E46D18"/>
    <w:rsid w:val="00E472CF"/>
    <w:rsid w:val="00E57C52"/>
    <w:rsid w:val="00E57EB1"/>
    <w:rsid w:val="00E6385D"/>
    <w:rsid w:val="00E86701"/>
    <w:rsid w:val="00E95CA6"/>
    <w:rsid w:val="00EA0BAA"/>
    <w:rsid w:val="00EA2F89"/>
    <w:rsid w:val="00EA6582"/>
    <w:rsid w:val="00F0147C"/>
    <w:rsid w:val="00F038A2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1D47"/>
    <w:rsid w:val="00F67C6E"/>
    <w:rsid w:val="00F716C4"/>
    <w:rsid w:val="00FA032B"/>
    <w:rsid w:val="00FB4147"/>
    <w:rsid w:val="00FD2022"/>
    <w:rsid w:val="00FE2BB8"/>
    <w:rsid w:val="00FE4F78"/>
    <w:rsid w:val="00FF3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69E16-0360-4352-8FA2-9449F54A7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2761</Words>
  <Characters>15742</Characters>
  <Application>Microsoft Office Word</Application>
  <DocSecurity>0</DocSecurity>
  <Lines>131</Lines>
  <Paragraphs>36</Paragraphs>
  <ScaleCrop>false</ScaleCrop>
  <Company>Microsoft</Company>
  <LinksUpToDate>false</LinksUpToDate>
  <CharactersWithSpaces>18467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2</cp:revision>
  <cp:lastPrinted>2019-01-28T06:12:00Z</cp:lastPrinted>
  <dcterms:created xsi:type="dcterms:W3CDTF">2022-05-19T03:18:00Z</dcterms:created>
  <dcterms:modified xsi:type="dcterms:W3CDTF">2022-05-19T03:18:00Z</dcterms:modified>
</cp:coreProperties>
</file>