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0F21BB">
        <w:rPr>
          <w:rFonts w:ascii="Times New Roman" w:eastAsia="標楷體" w:hAnsi="Times New Roman" w:cs="Times New Roman"/>
          <w:b/>
          <w:sz w:val="28"/>
          <w:szCs w:val="28"/>
        </w:rPr>
        <w:t>學年度</w:t>
      </w:r>
      <w:r w:rsidR="000F21BB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張彩蓉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老師</w:t>
      </w:r>
    </w:p>
    <w:p w:rsidR="005E440D" w:rsidRPr="006135C0" w:rsidRDefault="005E440D" w:rsidP="005E440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="0046545C"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B3045C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B3045C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B3045C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 w:rsidR="00B3045C">
        <w:rPr>
          <w:rFonts w:eastAsia="標楷體" w:hint="eastAsia"/>
          <w:b/>
          <w:color w:val="000000"/>
        </w:rPr>
        <w:t>21</w:t>
      </w:r>
      <w:r>
        <w:rPr>
          <w:rFonts w:eastAsia="標楷體"/>
          <w:b/>
          <w:color w:val="000000"/>
        </w:rPr>
        <w:t>）節</w:t>
      </w:r>
    </w:p>
    <w:p w:rsidR="001E61D4" w:rsidRDefault="00AE25E2" w:rsidP="00B3045C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774"/>
        <w:gridCol w:w="1242"/>
        <w:gridCol w:w="1298"/>
        <w:gridCol w:w="2914"/>
        <w:gridCol w:w="536"/>
        <w:gridCol w:w="2949"/>
        <w:gridCol w:w="1124"/>
        <w:gridCol w:w="1183"/>
        <w:gridCol w:w="1518"/>
      </w:tblGrid>
      <w:tr w:rsidR="00CF1DCF" w:rsidRPr="0091308C" w:rsidTr="00281758">
        <w:tc>
          <w:tcPr>
            <w:tcW w:w="110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91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281758">
        <w:tc>
          <w:tcPr>
            <w:tcW w:w="110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7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91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2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83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第二階第一課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我的家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320778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320778" w:rsidRDefault="00B3045C" w:rsidP="00AD5A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320778" w:rsidRDefault="00B3045C" w:rsidP="00960C1E">
            <w:pPr>
              <w:snapToGrid w:val="0"/>
              <w:rPr>
                <w:sz w:val="16"/>
                <w:szCs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855D24" w:rsidRDefault="00B3045C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855D24" w:rsidRDefault="00B3045C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320778" w:rsidRDefault="00B3045C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第二階第一課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我的家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1C29A9" w:rsidRDefault="00B3045C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1C29A9" w:rsidRDefault="00B3045C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第二階第一課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我的家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3046AB" w:rsidRDefault="00B3045C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3046AB" w:rsidRDefault="00B3045C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第二階第一課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我的家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EC7325" w:rsidRDefault="00B3045C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EC7325" w:rsidRDefault="00B3045C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第二階第二課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吃飯了/我起來了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664C92" w:rsidRDefault="00B3045C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664C92" w:rsidRDefault="00B3045C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第二階第二課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吃飯了/我起來了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D950A1" w:rsidRDefault="00B3045C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D950A1" w:rsidRDefault="00B3045C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第二階第二課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吃飯了/我起來了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B62F13" w:rsidRDefault="00B3045C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B3045C" w:rsidRPr="00B62F13" w:rsidRDefault="00B3045C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B3045C" w:rsidRPr="00285C9E" w:rsidRDefault="00B3045C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第二階第二課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吃飯了/我起來了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B62F13" w:rsidRDefault="00B3045C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B62F13" w:rsidRDefault="00B3045C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第二階第三課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我今年十歲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AC193D" w:rsidRDefault="00B3045C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AC193D" w:rsidRDefault="00B3045C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第二階第三課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我今年十歲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B65783" w:rsidRDefault="00B3045C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B65783" w:rsidRDefault="00B3045C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第二階第三課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我今年十歲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8C2925" w:rsidRDefault="00B3045C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B3045C" w:rsidRPr="008C2925" w:rsidRDefault="00B3045C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第二階第三課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我今年十歲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8C2925" w:rsidRDefault="00B3045C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8C2925" w:rsidRDefault="00B3045C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第二階第四課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你家在哪裡？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複習第一課~第三課內容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6E154A" w:rsidRDefault="00B3045C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第二階第四課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你家在哪裡？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02376C" w:rsidRDefault="00B3045C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02376C" w:rsidRDefault="00B3045C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第二階第四課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你家在哪裡？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285C9E" w:rsidRDefault="00B3045C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第二階第四課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你家在哪裡？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AD5AE1" w:rsidRDefault="00B3045C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B3045C" w:rsidRPr="00AD5AE1" w:rsidRDefault="00B3045C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B3045C" w:rsidRPr="00285C9E" w:rsidRDefault="00B3045C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第二階第五課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你從哪裡來？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BD3AF6" w:rsidRDefault="00B3045C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BD3AF6" w:rsidRDefault="00B3045C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第二階第五課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你從哪裡來？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BD3AF6" w:rsidRDefault="00B3045C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BD3AF6" w:rsidRDefault="00B3045C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第二階第五課</w:t>
            </w:r>
          </w:p>
          <w:p w:rsidR="00B3045C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你從哪裡來？</w:t>
            </w: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4A30A7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4A30A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A30A7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2B0D32" w:rsidRDefault="00B3045C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B3045C" w:rsidRPr="002B0D32" w:rsidRDefault="00B3045C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B3045C" w:rsidRPr="00285C9E" w:rsidRDefault="00B3045C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c>
          <w:tcPr>
            <w:tcW w:w="1101" w:type="dxa"/>
            <w:shd w:val="clear" w:color="auto" w:fill="auto"/>
            <w:vAlign w:val="center"/>
          </w:tcPr>
          <w:p w:rsidR="00B3045C" w:rsidRPr="00320778" w:rsidRDefault="00B3045C" w:rsidP="0043627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774" w:type="dxa"/>
            <w:shd w:val="clear" w:color="auto" w:fill="auto"/>
          </w:tcPr>
          <w:p w:rsidR="00B3045C" w:rsidRDefault="00B3045C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shd w:val="clear" w:color="auto" w:fill="auto"/>
          </w:tcPr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第二階第五課</w:t>
            </w:r>
          </w:p>
          <w:p w:rsidR="00B3045C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你從哪裡來？</w:t>
            </w: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句型練習</w:t>
            </w:r>
          </w:p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看圖練習會話</w:t>
            </w:r>
          </w:p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看圖說話</w:t>
            </w:r>
          </w:p>
          <w:p w:rsidR="00B3045C" w:rsidRPr="0043679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2.</w:t>
            </w: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B3045C" w:rsidRPr="00285C9E" w:rsidRDefault="00B3045C" w:rsidP="00436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3045C" w:rsidRPr="001E62FA" w:rsidRDefault="00B3045C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1E62FA" w:rsidRDefault="00B3045C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B3045C" w:rsidRDefault="00B3045C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B3045C" w:rsidRPr="00E73FA1" w:rsidRDefault="00B3045C" w:rsidP="0043627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E73FA1" w:rsidTr="0028175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5C" w:rsidRPr="00436797" w:rsidRDefault="00B3045C" w:rsidP="00054E2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436797" w:rsidRDefault="00B3045C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Pr="00436797" w:rsidRDefault="00B3045C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Pr="00436797" w:rsidRDefault="00B3045C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Pr="00436797" w:rsidRDefault="00B3045C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第二階第五課</w:t>
            </w:r>
          </w:p>
          <w:p w:rsidR="00B3045C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你從哪裡來？</w:t>
            </w: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ab/>
            </w:r>
          </w:p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句型練習</w:t>
            </w:r>
          </w:p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看圖練習會話</w:t>
            </w:r>
          </w:p>
          <w:p w:rsidR="00B3045C" w:rsidRPr="004A30A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看圖說話</w:t>
            </w:r>
          </w:p>
          <w:p w:rsidR="00B3045C" w:rsidRPr="00436797" w:rsidRDefault="00B3045C" w:rsidP="004A30A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2.</w:t>
            </w:r>
            <w:r w:rsidRPr="004A30A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對話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45C" w:rsidRPr="00436797" w:rsidRDefault="00B3045C" w:rsidP="00054E26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436797" w:rsidRDefault="00B3045C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436797" w:rsidRDefault="00B3045C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436797" w:rsidRDefault="00B3045C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436797" w:rsidRDefault="00B3045C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436797" w:rsidRDefault="00B3045C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5C" w:rsidRPr="00E73FA1" w:rsidRDefault="00B3045C" w:rsidP="00054E2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E25E2" w:rsidRPr="0040055C" w:rsidRDefault="00347F87" w:rsidP="00B3045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學年度</w:t>
      </w:r>
      <w:r w:rsidR="000F21BB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年級第</w:t>
      </w:r>
      <w:r w:rsidR="003240CB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張彩蓉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老師</w:t>
      </w:r>
    </w:p>
    <w:p w:rsidR="006563AF" w:rsidRPr="006563AF" w:rsidRDefault="00AE25E2" w:rsidP="006563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6563AF">
        <w:rPr>
          <w:rFonts w:eastAsia="標楷體"/>
          <w:b/>
          <w:color w:val="000000"/>
        </w:rPr>
        <w:t>一、</w:t>
      </w:r>
      <w:bookmarkStart w:id="0" w:name="_Hlk101098371"/>
      <w:r w:rsidR="006563AF" w:rsidRPr="006563AF">
        <w:rPr>
          <w:rFonts w:ascii="標楷體" w:eastAsia="標楷體" w:hAnsi="標楷體" w:hint="eastAsia"/>
          <w:b/>
          <w:color w:val="000000"/>
        </w:rPr>
        <w:t>課</w:t>
      </w:r>
      <w:r w:rsidR="006563AF" w:rsidRPr="006563AF">
        <w:rPr>
          <w:rFonts w:ascii="標楷體" w:eastAsia="標楷體" w:hAnsi="標楷體"/>
          <w:b/>
          <w:color w:val="000000"/>
        </w:rPr>
        <w:t>程類別：</w:t>
      </w:r>
      <w:r w:rsidR="006563AF" w:rsidRPr="006563AF">
        <w:rPr>
          <w:rFonts w:ascii="標楷體" w:eastAsia="標楷體" w:hAnsi="標楷體" w:cs="標楷體" w:hint="eastAsia"/>
          <w:color w:val="FF0000"/>
        </w:rPr>
        <w:t>(請勾選</w:t>
      </w:r>
      <w:r w:rsidR="006563AF" w:rsidRPr="006563AF">
        <w:rPr>
          <w:rFonts w:ascii="新細明體" w:hAnsi="新細明體" w:cs="標楷體" w:hint="eastAsia"/>
          <w:color w:val="FF0000"/>
        </w:rPr>
        <w:t>，</w:t>
      </w:r>
      <w:r w:rsidR="006563AF" w:rsidRPr="006563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="0046545C"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6563A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B3045C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:rsidR="001E61D4" w:rsidRDefault="00AE25E2" w:rsidP="00B3045C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509"/>
        <w:gridCol w:w="978"/>
        <w:gridCol w:w="1080"/>
        <w:gridCol w:w="2297"/>
        <w:gridCol w:w="515"/>
        <w:gridCol w:w="2949"/>
        <w:gridCol w:w="951"/>
        <w:gridCol w:w="995"/>
        <w:gridCol w:w="1264"/>
      </w:tblGrid>
      <w:tr w:rsidR="00281758" w:rsidRPr="0091308C" w:rsidTr="00281758">
        <w:trPr>
          <w:trHeight w:val="55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25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15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23240">
              <w:rPr>
                <w:rFonts w:ascii="Times New Roman" w:eastAsia="標楷體" w:hAnsi="Times New Roman" w:cs="Times New Roman"/>
                <w:color w:val="000000" w:themeColor="text1"/>
              </w:rPr>
              <w:t>教學</w:t>
            </w:r>
          </w:p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23240">
              <w:rPr>
                <w:rFonts w:ascii="Times New Roman" w:eastAsia="標楷體" w:hAnsi="Times New Roman" w:cs="Times New Roman"/>
                <w:color w:val="000000" w:themeColor="text1"/>
              </w:rPr>
              <w:t>資源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281758" w:rsidRPr="0091308C" w:rsidTr="00281758">
        <w:tc>
          <w:tcPr>
            <w:tcW w:w="110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15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5A1441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第二階第六課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山和溪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AB1E0F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AB1E0F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7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5A1441" w:rsidRDefault="00B3045C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AB1E0F" w:rsidRDefault="00B3045C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5A1441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第二階第六課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山和溪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8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285C9E" w:rsidRDefault="00B3045C" w:rsidP="007B35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5A1441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第二階第六課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山和溪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9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3867B8" w:rsidRDefault="00B3045C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5A1441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第二階第六課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山和溪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0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627380" w:rsidRDefault="00B3045C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5A1441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第二階第七課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太陽出來了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第四課~第六課內容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1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6D7348" w:rsidRDefault="00B3045C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第二階第七課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太陽出來了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2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06063B" w:rsidRDefault="00B3045C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第二階第七課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太陽出來了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3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06063B" w:rsidRDefault="00B3045C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第二階第七課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太陽出來了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4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DA31A0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第二階第八課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下雨了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5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DA31A0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第二階第八課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下雨了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6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DA31A0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第二階第八課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下雨了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B3045C" w:rsidRPr="00C23240" w:rsidRDefault="00B3045C" w:rsidP="00C23240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B3045C" w:rsidRPr="00C23240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7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B3045C" w:rsidRPr="00DA31A0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877767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Default="00B3045C" w:rsidP="00C2324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第二階第八課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下雨了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297D77" w:rsidRDefault="00B3045C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97D77" w:rsidRDefault="00B3045C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B3045C" w:rsidRPr="00285C9E" w:rsidRDefault="00B3045C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lastRenderedPageBreak/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第二階第九課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雲和彩虹/白雲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1.看圖說話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4D2D16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0164B0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0164B0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量</w:t>
            </w:r>
          </w:p>
          <w:p w:rsidR="00B3045C" w:rsidRPr="00285C9E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第二階第九課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雲和彩虹/白雲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0164B0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B3045C" w:rsidRPr="000164B0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B3045C" w:rsidRPr="000164B0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B3045C" w:rsidRPr="00285C9E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第二階第九課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雲和彩虹/白雲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0164B0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第二階第九課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雲和彩虹/白雲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15767B" w:rsidRDefault="00B3045C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E318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第二階第十課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田地/野地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  <w:t>看圖練習會話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E318BE" w:rsidRDefault="00B3045C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第二階第十課</w:t>
            </w:r>
          </w:p>
          <w:p w:rsidR="00B3045C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田地/野地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7408B3" w:rsidRDefault="00B3045C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第二階第十課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田地/野地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  <w:t>學一學：辭彙教學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7408B3" w:rsidRDefault="00B3045C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3045C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B3045C" w:rsidRPr="004072BE" w:rsidRDefault="00B3045C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2509" w:type="dxa"/>
            <w:shd w:val="clear" w:color="auto" w:fill="auto"/>
          </w:tcPr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B3045C" w:rsidRDefault="00B304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978" w:type="dxa"/>
            <w:shd w:val="clear" w:color="auto" w:fill="auto"/>
          </w:tcPr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-6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2-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3-</w:t>
            </w:r>
            <w:r w:rsidRPr="002A1AA9">
              <w:rPr>
                <w:rFonts w:ascii="Times New Roman" w:eastAsia="標楷體" w:hAnsi="標楷體" w:cs="Times New Roman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080" w:type="dxa"/>
            <w:shd w:val="clear" w:color="auto" w:fill="auto"/>
          </w:tcPr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-3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Ac-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  <w:p w:rsidR="00B3045C" w:rsidRPr="002A1AA9" w:rsidRDefault="00B3045C" w:rsidP="00CE5BBA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Ba-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Ⅰ</w:t>
            </w:r>
            <w:r w:rsidRPr="002A1AA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-1</w:t>
            </w:r>
          </w:p>
        </w:tc>
        <w:tc>
          <w:tcPr>
            <w:tcW w:w="2297" w:type="dxa"/>
            <w:shd w:val="clear" w:color="auto" w:fill="auto"/>
          </w:tcPr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第二階第十課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田地/野地</w:t>
            </w: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ab/>
              <w:t>句型練習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B3045C" w:rsidRPr="00B6591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B3045C" w:rsidRPr="00285C9E" w:rsidRDefault="00B3045C" w:rsidP="00B659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91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B3045C" w:rsidRPr="00285C9E" w:rsidRDefault="00B3045C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B3045C" w:rsidRPr="00960C1E" w:rsidRDefault="00B3045C" w:rsidP="00C23240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B3045C" w:rsidRPr="00285C9E" w:rsidRDefault="00B3045C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B3045C" w:rsidRPr="00B2090F" w:rsidRDefault="00B3045C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3045C" w:rsidRPr="00285C9E" w:rsidRDefault="00B3045C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B3045C" w:rsidRDefault="00B3045C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B3045C" w:rsidRPr="00E73FA1" w:rsidRDefault="00B3045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8E8" w:rsidRDefault="00EE48E8" w:rsidP="00DD0CEF">
      <w:r>
        <w:separator/>
      </w:r>
    </w:p>
  </w:endnote>
  <w:endnote w:type="continuationSeparator" w:id="0">
    <w:p w:rsidR="00EE48E8" w:rsidRDefault="00EE48E8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8E8" w:rsidRDefault="00EE48E8" w:rsidP="00DD0CEF">
      <w:r>
        <w:separator/>
      </w:r>
    </w:p>
  </w:footnote>
  <w:footnote w:type="continuationSeparator" w:id="0">
    <w:p w:rsidR="00EE48E8" w:rsidRDefault="00EE48E8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B3745"/>
    <w:rsid w:val="000C6713"/>
    <w:rsid w:val="000F21BB"/>
    <w:rsid w:val="0015013E"/>
    <w:rsid w:val="00175F4A"/>
    <w:rsid w:val="001E61D4"/>
    <w:rsid w:val="001F3ECF"/>
    <w:rsid w:val="00264875"/>
    <w:rsid w:val="00281330"/>
    <w:rsid w:val="00281758"/>
    <w:rsid w:val="002A24F5"/>
    <w:rsid w:val="003240CB"/>
    <w:rsid w:val="00347F87"/>
    <w:rsid w:val="00436272"/>
    <w:rsid w:val="00436797"/>
    <w:rsid w:val="0046545C"/>
    <w:rsid w:val="00480406"/>
    <w:rsid w:val="004A30A7"/>
    <w:rsid w:val="004A43D7"/>
    <w:rsid w:val="00531638"/>
    <w:rsid w:val="00585D42"/>
    <w:rsid w:val="005C1A92"/>
    <w:rsid w:val="005E0D82"/>
    <w:rsid w:val="005E440D"/>
    <w:rsid w:val="006563AF"/>
    <w:rsid w:val="006D6E1B"/>
    <w:rsid w:val="007C3359"/>
    <w:rsid w:val="00801508"/>
    <w:rsid w:val="00862069"/>
    <w:rsid w:val="00960C1E"/>
    <w:rsid w:val="009647D1"/>
    <w:rsid w:val="009B1D47"/>
    <w:rsid w:val="009E1B24"/>
    <w:rsid w:val="00A103DE"/>
    <w:rsid w:val="00A53264"/>
    <w:rsid w:val="00A646A8"/>
    <w:rsid w:val="00AD3873"/>
    <w:rsid w:val="00AE25E2"/>
    <w:rsid w:val="00B3045C"/>
    <w:rsid w:val="00B6591E"/>
    <w:rsid w:val="00B930F9"/>
    <w:rsid w:val="00C23240"/>
    <w:rsid w:val="00C35198"/>
    <w:rsid w:val="00C54BD1"/>
    <w:rsid w:val="00CC2765"/>
    <w:rsid w:val="00CD234C"/>
    <w:rsid w:val="00CF1DCF"/>
    <w:rsid w:val="00DA1D81"/>
    <w:rsid w:val="00DB408E"/>
    <w:rsid w:val="00DD0CEF"/>
    <w:rsid w:val="00E023B3"/>
    <w:rsid w:val="00E613F2"/>
    <w:rsid w:val="00E61A7E"/>
    <w:rsid w:val="00E67962"/>
    <w:rsid w:val="00E87DD1"/>
    <w:rsid w:val="00EE48E8"/>
    <w:rsid w:val="00F05DCA"/>
    <w:rsid w:val="00F122E5"/>
    <w:rsid w:val="00F81A17"/>
    <w:rsid w:val="00FA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Default">
    <w:name w:val="Default"/>
    <w:rsid w:val="00960C1E"/>
    <w:pPr>
      <w:widowControl w:val="0"/>
      <w:autoSpaceDE w:val="0"/>
      <w:autoSpaceDN w:val="0"/>
      <w:adjustRightInd w:val="0"/>
    </w:pPr>
    <w:rPr>
      <w:rFonts w:ascii="DFKai-SB" w:eastAsia="新細明體" w:hAnsi="DFKai-SB" w:cs="DFKai-SB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C23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okah.tw/nine/learning.php" TargetMode="External"/><Relationship Id="rId13" Type="http://schemas.openxmlformats.org/officeDocument/2006/relationships/hyperlink" Target="http://klokah.tw/nine/learning.ph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lokah.tw/nine/learning.php" TargetMode="External"/><Relationship Id="rId12" Type="http://schemas.openxmlformats.org/officeDocument/2006/relationships/hyperlink" Target="http://klokah.tw/nine/learning.php" TargetMode="External"/><Relationship Id="rId17" Type="http://schemas.openxmlformats.org/officeDocument/2006/relationships/hyperlink" Target="http://klokah.tw/nine/learning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klokah.tw/nine/learning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lokah.tw/nine/learning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lokah.tw/nine/learning.php" TargetMode="External"/><Relationship Id="rId10" Type="http://schemas.openxmlformats.org/officeDocument/2006/relationships/hyperlink" Target="http://klokah.tw/nine/learning.ph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lokah.tw/nine/learning.php" TargetMode="External"/><Relationship Id="rId14" Type="http://schemas.openxmlformats.org/officeDocument/2006/relationships/hyperlink" Target="http://klokah.tw/nine/learning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1363</Words>
  <Characters>7773</Characters>
  <Application>Microsoft Office Word</Application>
  <DocSecurity>0</DocSecurity>
  <Lines>64</Lines>
  <Paragraphs>18</Paragraphs>
  <ScaleCrop>false</ScaleCrop>
  <Company/>
  <LinksUpToDate>false</LinksUpToDate>
  <CharactersWithSpaces>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7</cp:revision>
  <dcterms:created xsi:type="dcterms:W3CDTF">2022-06-27T09:43:00Z</dcterms:created>
  <dcterms:modified xsi:type="dcterms:W3CDTF">2022-06-27T10:18:00Z</dcterms:modified>
</cp:coreProperties>
</file>