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14" w:rsidRPr="00512469" w:rsidRDefault="008D2514" w:rsidP="005B438A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12469">
        <w:rPr>
          <w:rFonts w:ascii="標楷體" w:eastAsia="標楷體" w:hAnsi="標楷體" w:hint="eastAsia"/>
          <w:b/>
          <w:sz w:val="40"/>
          <w:szCs w:val="40"/>
        </w:rPr>
        <w:t>獎勵保護檢舉貪污瀆職辦法修正條文</w:t>
      </w:r>
    </w:p>
    <w:p w:rsidR="008D2514" w:rsidRPr="005B438A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第一條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本辦法依貪污治罪條例第十八條第一項規定訂定之。</w:t>
      </w:r>
    </w:p>
    <w:p w:rsidR="008D2514" w:rsidRPr="00355969" w:rsidRDefault="008D2514" w:rsidP="00187C41">
      <w:pPr>
        <w:tabs>
          <w:tab w:val="num" w:pos="720"/>
        </w:tabs>
        <w:kinsoku w:val="0"/>
        <w:overflowPunct w:val="0"/>
        <w:autoSpaceDE w:val="0"/>
        <w:autoSpaceDN w:val="0"/>
        <w:snapToGrid w:val="0"/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第二條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本辦法所稱</w:t>
      </w:r>
      <w:r w:rsidRPr="00355969">
        <w:rPr>
          <w:rFonts w:ascii="標楷體" w:eastAsia="標楷體" w:hAnsi="標楷體" w:cs="細明體" w:hint="eastAsia"/>
          <w:sz w:val="32"/>
          <w:szCs w:val="32"/>
        </w:rPr>
        <w:t>貪污瀆職案件，指犯下列各款之罪之案件：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一、貪污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治罪</w:t>
      </w: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條例第四條至第六條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二、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刑法第一百二十一條第一項、第一百二十二條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第一項、第二項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、第一百二十三條、第一百三十一條第一項之罪。</w:t>
      </w:r>
      <w:r>
        <w:rPr>
          <w:rFonts w:ascii="標楷體" w:eastAsia="標楷體" w:hAnsi="標楷體" w:cs="細明體"/>
          <w:sz w:val="32"/>
          <w:szCs w:val="32"/>
          <w:lang w:val="zh-TW" w:eastAsia="zh-TW"/>
        </w:rPr>
        <w:t xml:space="preserve"> 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三、懲治走私條例第九條第一項、第十條第一項之罪。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四、妨害兵役治罪條例第十九條第一項、第二十條之罪。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五、公務員假借職務上之權力、機會、方法犯毒品危害防制條例第四條第一項至第五項、第五條、第六條第一項至第四項、第十二條第一項、第二項之罪。</w:t>
      </w:r>
    </w:p>
    <w:p w:rsidR="008D2514" w:rsidRPr="00355969" w:rsidRDefault="008D2514" w:rsidP="005B438A">
      <w:pPr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六、公務員明知他人犯前款所列之罪而予以庇護。</w:t>
      </w: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第三條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檢舉人於貪污瀆職案件未被發覺前，向檢察機關、司法警察機關或政風機構檢舉者，依本辦法規定</w:t>
      </w:r>
      <w:r w:rsidRPr="00355969">
        <w:rPr>
          <w:rFonts w:ascii="標楷體" w:eastAsia="標楷體" w:hAnsi="標楷體" w:hint="eastAsia"/>
          <w:sz w:val="32"/>
          <w:szCs w:val="32"/>
        </w:rPr>
        <w:lastRenderedPageBreak/>
        <w:t>核給檢舉獎金（以下簡稱獎金）。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400" w:hangingChars="125" w:hanging="40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第四條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hint="eastAsia"/>
          <w:sz w:val="32"/>
          <w:szCs w:val="32"/>
        </w:rPr>
        <w:t>有下列情事之一者，不給與獎金：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</w:t>
      </w:r>
      <w:r w:rsidRPr="00355969">
        <w:rPr>
          <w:rFonts w:ascii="標楷體" w:eastAsia="標楷體" w:hAnsi="標楷體" w:hint="eastAsia"/>
          <w:sz w:val="32"/>
          <w:szCs w:val="32"/>
        </w:rPr>
        <w:t>檢舉事實與判決書所載之事實不符。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二、公務員執行職務知有貪污瀆職嫌疑而檢舉。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三、共同實行或教唆</w:t>
      </w:r>
      <w:r w:rsidRPr="00DF350A">
        <w:rPr>
          <w:rFonts w:ascii="標楷體" w:eastAsia="標楷體" w:hAnsi="標楷體" w:hint="eastAsia"/>
          <w:spacing w:val="-14"/>
          <w:sz w:val="32"/>
          <w:szCs w:val="32"/>
        </w:rPr>
        <w:t>、幫助他人犯貪</w:t>
      </w:r>
      <w:r w:rsidRPr="00355969">
        <w:rPr>
          <w:rFonts w:ascii="標楷體" w:eastAsia="標楷體" w:hAnsi="標楷體" w:hint="eastAsia"/>
          <w:sz w:val="32"/>
          <w:szCs w:val="32"/>
        </w:rPr>
        <w:t>污瀆職案件。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四、對於公務員期約或交付賄賂或不正利益後再行檢舉。</w:t>
      </w:r>
    </w:p>
    <w:p w:rsidR="008D2514" w:rsidRPr="00355969" w:rsidRDefault="008D2514" w:rsidP="00DF350A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五、匿名或不以真實姓名檢舉、檢舉而未提出具體事證或拒絕製作筆錄。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六、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委託他人檢舉、以他人名義檢舉或受委託而檢舉。</w:t>
      </w:r>
    </w:p>
    <w:p w:rsidR="008D2514" w:rsidRPr="00355969" w:rsidRDefault="008D2514" w:rsidP="007827FC">
      <w:pPr>
        <w:spacing w:line="660" w:lineRule="exact"/>
        <w:ind w:leftChars="352" w:left="845" w:firstLineChars="225" w:firstLine="72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前項第二款情形，法令另有規定者，從其規定。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第五條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因檢舉同一貪污瀆職案件之犯罪人數，經法院判決有罪確定逾五人者，增給二分之一奬金。最高以新臺幣一千萬元為限。</w:t>
      </w:r>
    </w:p>
    <w:p w:rsidR="008D2514" w:rsidRPr="00355969" w:rsidRDefault="008D2514" w:rsidP="00187C41">
      <w:pPr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前項所定同一貪污瀆職案件，包括一人犯數罪或數人共犯一罪、數罪或裁判上一罪之情形。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第六條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數人共同檢舉他人貪污瀆職案件而應給獎金者，平均分配之。數人分別檢舉同一貪污瀆職案件並提供具體事證，無從分別其先後者，亦同。</w:t>
      </w:r>
    </w:p>
    <w:p w:rsidR="008D2514" w:rsidRPr="00355969" w:rsidRDefault="008D2514" w:rsidP="00187C41">
      <w:pPr>
        <w:spacing w:line="660" w:lineRule="exact"/>
        <w:ind w:leftChars="354" w:left="850" w:firstLineChars="177" w:firstLine="56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數人先後檢舉同一貪污瀆職案件者，獎金給與最先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提供具體事證之檢舉人；其餘檢舉人提供之事證，對於案件查獲有直接重要幫助者，得於第七條第一項獎金額度內酌情分配。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第七條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檢舉貪污瀆職案件，經法院判決有罪者，依附表之標準給與獎金三分之一，經法院判決有罪確定後，給與其餘獎金。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/>
          <w:sz w:val="32"/>
          <w:szCs w:val="32"/>
        </w:rPr>
        <w:t xml:space="preserve">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檢舉之事實有第四條第一項第一款不給與獎金之情事，經第八條第二項規定之審查會審核同意，認該檢舉內容對查獲貪污瀆職案件有直接重要幫助，且經法院判決有罪確定者，得依附表之標準給與十分之一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00" w:left="240" w:firstLineChars="368" w:firstLine="117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檢舉獎金於扣除應繳稅額後給與之。</w:t>
      </w:r>
    </w:p>
    <w:p w:rsidR="008D2514" w:rsidRPr="00355969" w:rsidRDefault="008D2514" w:rsidP="00B92CB6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18" w:left="283" w:firstLineChars="349" w:firstLine="1117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檢舉人死亡者，由其繼承人依民法相關規定具領。</w:t>
      </w:r>
    </w:p>
    <w:p w:rsidR="008D2514" w:rsidRPr="00355969" w:rsidRDefault="008D2514" w:rsidP="00B92CB6">
      <w:pPr>
        <w:spacing w:line="660" w:lineRule="exact"/>
        <w:ind w:leftChars="350" w:left="840" w:firstLineChars="175" w:firstLine="560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給與之獎金，除有第十一條規定情形外，不予追回。</w:t>
      </w:r>
    </w:p>
    <w:p w:rsidR="008D2514" w:rsidRPr="00355969" w:rsidRDefault="008D2514" w:rsidP="00D810DC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09" w:hangingChars="284" w:hanging="90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第八條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受理檢舉機關應不待檢舉人之請求，依檢察官起訴書、法院判決書及有關檢舉資料，送法務部審核後交由受理檢舉機關給與獎金。檢舉人亦得於案件經法院判決有罪後，向受理檢舉機關提出申請。</w:t>
      </w:r>
    </w:p>
    <w:p w:rsidR="008D2514" w:rsidRPr="00355969" w:rsidRDefault="008D2514" w:rsidP="00187C41">
      <w:pPr>
        <w:spacing w:line="660" w:lineRule="exact"/>
        <w:ind w:leftChars="354" w:left="850" w:firstLineChars="220" w:firstLine="70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法務部應召集最高法院檢察署、法務部廉政署、法務部調查局、法務部檢察司代表組成審查會，審核獎金發放事宜。必要時得邀請受理檢舉機關之承辦人員到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場說明。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52" w:hangingChars="110" w:hanging="35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 xml:space="preserve">第九條　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檢舉貪污瀆職案件，應以書面或言詞為之。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184" w:firstLine="58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以書面檢舉者，應記載下列事項，由檢舉人簽名、蓋章或按指紋：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2184" w:hanging="631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一、檢舉人姓名、性別、出生年月日、身分證明文件字號、住所、居所或服務機關、學校、團體，及被檢舉人之姓名或其他足資辨別之特徵。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二、貪污瀆職事實。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三、證據資料。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87" w:firstLine="278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以言詞檢舉且內容具體者，由受理檢舉機關作成筆錄，交檢舉人閱覽後簽名、蓋章或按指印。其以電話檢舉且內容具體者，受理檢舉機關應通知檢舉人到達指定處所製作筆錄。</w:t>
      </w:r>
    </w:p>
    <w:p w:rsidR="008D2514" w:rsidRPr="00355969" w:rsidRDefault="008D2514" w:rsidP="00AC7952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63" w:hangingChars="301" w:hanging="96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第十條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受理檢舉機關，對於前條之檢舉書、筆錄等資料，應予保密，另行保存，不附於偵查案卷內。但檢察官或法官為釐清案情，或相關機關為審核檢舉獎金發放事宜，有必要時，得調閱之。</w:t>
      </w:r>
    </w:p>
    <w:p w:rsidR="008D2514" w:rsidRPr="00355969" w:rsidRDefault="008D2514" w:rsidP="00AC7952">
      <w:pPr>
        <w:spacing w:line="660" w:lineRule="exact"/>
        <w:ind w:leftChars="414" w:left="994" w:firstLineChars="195" w:firstLine="62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無故洩漏前項資料者，應依刑法或其他法令處罰之。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第十一條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檢舉人誣告他人貪污瀆職，經法院判決有罪確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定者，由受理檢舉機關追回已核發之獎金。</w:t>
      </w:r>
    </w:p>
    <w:p w:rsidR="008D2514" w:rsidRPr="00355969" w:rsidRDefault="008D2514" w:rsidP="00187C41">
      <w:pPr>
        <w:spacing w:line="660" w:lineRule="exact"/>
        <w:ind w:leftChars="531" w:left="1274" w:firstLineChars="220" w:firstLine="70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前項情形，檢舉人死亡者，向其繼承人追回已核發之獎金。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第十二條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檢舉人之安全，應予保護，對檢舉人威脅、恐嚇或其他不法行為者，應依法嚴懲。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第十三條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檢察機關、司法警察機關或政風機構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應設置專用電話、答錄機、信箱、傳真機或其他通訊設備，以利檢舉貪污瀆職案件。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第十四條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本辦法修正施行前受理之檢舉案件，依受理檢舉時之規定給與獎金。</w:t>
      </w:r>
    </w:p>
    <w:p w:rsidR="008D2514" w:rsidRPr="00355969" w:rsidRDefault="008D2514" w:rsidP="00187C41">
      <w:pPr>
        <w:spacing w:line="660" w:lineRule="exact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第十五條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本辦法自發布日施行。</w:t>
      </w: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Pr="00A008D4" w:rsidRDefault="008D2514" w:rsidP="00187C41">
      <w:pPr>
        <w:spacing w:line="660" w:lineRule="exact"/>
        <w:jc w:val="both"/>
      </w:pPr>
      <w:r w:rsidRPr="00A008D4">
        <w:rPr>
          <w:rFonts w:ascii="標楷體" w:eastAsia="標楷體" w:hAnsi="標楷體" w:hint="eastAsia"/>
          <w:b/>
          <w:bCs/>
          <w:color w:val="333333"/>
        </w:rPr>
        <w:t>附表：貪污瀆職案件檢舉獎金給獎標準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8"/>
      </w:tblGrid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法院判決情形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給獎金額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lastRenderedPageBreak/>
              <w:t>十五年以上有期徒刑、無期徒刑、死刑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新臺幣六百七十萬元以上至一千萬元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十年以上未滿十五年有期徒刑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新臺幣四百萬元以上至六百七十萬元未滿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七年以上未滿十年有期徒刑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新臺幣二百八十萬元以上至四百萬元未滿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五年以上未滿七年有期徒刑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新臺幣二百萬元以上至二百八十萬元未滿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三年以上未滿五年有期徒刑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新臺幣一百四十萬元以上至二百萬元未滿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一年以上未滿三年有期徒刑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新臺幣八十萬元以上至一百四十萬元未滿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未滿一年有期徒刑、拘役、罰金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新臺幣三十萬元以上至八十萬元未滿</w:t>
            </w:r>
          </w:p>
        </w:tc>
      </w:tr>
    </w:tbl>
    <w:p w:rsidR="008D2514" w:rsidRPr="00A008D4" w:rsidRDefault="008D2514" w:rsidP="00187C41">
      <w:pPr>
        <w:spacing w:line="660" w:lineRule="exact"/>
        <w:jc w:val="both"/>
      </w:pPr>
    </w:p>
    <w:sectPr w:rsidR="008D2514" w:rsidRPr="00A008D4" w:rsidSect="00951049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60" w:rsidRDefault="00DD7D60" w:rsidP="00355969">
      <w:r>
        <w:separator/>
      </w:r>
    </w:p>
  </w:endnote>
  <w:endnote w:type="continuationSeparator" w:id="0">
    <w:p w:rsidR="00DD7D60" w:rsidRDefault="00DD7D60" w:rsidP="0035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14" w:rsidRDefault="00844993">
    <w:pPr>
      <w:pStyle w:val="a6"/>
      <w:jc w:val="center"/>
    </w:pPr>
    <w:fldSimple w:instr=" PAGE   \* MERGEFORMAT ">
      <w:r w:rsidR="00C9057E" w:rsidRPr="00C9057E">
        <w:rPr>
          <w:noProof/>
          <w:lang w:val="zh-TW"/>
        </w:rPr>
        <w:t>4</w:t>
      </w:r>
    </w:fldSimple>
  </w:p>
  <w:p w:rsidR="008D2514" w:rsidRDefault="008D25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60" w:rsidRDefault="00DD7D60" w:rsidP="00355969">
      <w:r>
        <w:separator/>
      </w:r>
    </w:p>
  </w:footnote>
  <w:footnote w:type="continuationSeparator" w:id="0">
    <w:p w:rsidR="00DD7D60" w:rsidRDefault="00DD7D60" w:rsidP="0035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969"/>
    <w:rsid w:val="00187C41"/>
    <w:rsid w:val="00191B5B"/>
    <w:rsid w:val="001D464D"/>
    <w:rsid w:val="002956FF"/>
    <w:rsid w:val="00343864"/>
    <w:rsid w:val="00355969"/>
    <w:rsid w:val="00454E0E"/>
    <w:rsid w:val="004D4933"/>
    <w:rsid w:val="004F180D"/>
    <w:rsid w:val="00512469"/>
    <w:rsid w:val="00536C36"/>
    <w:rsid w:val="005B438A"/>
    <w:rsid w:val="007827FC"/>
    <w:rsid w:val="007F0FF3"/>
    <w:rsid w:val="008371A7"/>
    <w:rsid w:val="00843F17"/>
    <w:rsid w:val="00844993"/>
    <w:rsid w:val="008D0C55"/>
    <w:rsid w:val="008D2514"/>
    <w:rsid w:val="00951049"/>
    <w:rsid w:val="0097382A"/>
    <w:rsid w:val="009B7E45"/>
    <w:rsid w:val="009C5844"/>
    <w:rsid w:val="00A008D4"/>
    <w:rsid w:val="00AC7952"/>
    <w:rsid w:val="00B4621E"/>
    <w:rsid w:val="00B92CB6"/>
    <w:rsid w:val="00BC05FD"/>
    <w:rsid w:val="00C21EE6"/>
    <w:rsid w:val="00C9057E"/>
    <w:rsid w:val="00CA6903"/>
    <w:rsid w:val="00D810DC"/>
    <w:rsid w:val="00D9127A"/>
    <w:rsid w:val="00DD7D60"/>
    <w:rsid w:val="00DF350A"/>
    <w:rsid w:val="00E8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55969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">
    <w:name w:val="清單段落1"/>
    <w:basedOn w:val="a"/>
    <w:uiPriority w:val="99"/>
    <w:rsid w:val="00355969"/>
    <w:pPr>
      <w:widowControl/>
      <w:ind w:leftChars="200" w:left="480"/>
    </w:pPr>
    <w:rPr>
      <w:rFonts w:ascii="Calibri" w:hAnsi="Calibri"/>
      <w:kern w:val="0"/>
      <w:lang w:eastAsia="en-US"/>
    </w:rPr>
  </w:style>
  <w:style w:type="paragraph" w:styleId="a3">
    <w:name w:val="List Paragraph"/>
    <w:basedOn w:val="a"/>
    <w:uiPriority w:val="99"/>
    <w:qFormat/>
    <w:rsid w:val="00355969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8">
    <w:name w:val="Table Grid"/>
    <w:basedOn w:val="a1"/>
    <w:uiPriority w:val="99"/>
    <w:rsid w:val="00A00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C795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795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</Words>
  <Characters>1720</Characters>
  <Application>Microsoft Office Word</Application>
  <DocSecurity>0</DocSecurity>
  <Lines>14</Lines>
  <Paragraphs>4</Paragraphs>
  <ScaleCrop>false</ScaleCrop>
  <Company>EY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獎勵保護檢舉貪污瀆職辦法修正條文</dc:title>
  <dc:creator>Administrator</dc:creator>
  <cp:lastModifiedBy>user</cp:lastModifiedBy>
  <cp:revision>2</cp:revision>
  <cp:lastPrinted>2016-03-11T03:36:00Z</cp:lastPrinted>
  <dcterms:created xsi:type="dcterms:W3CDTF">2016-03-22T06:45:00Z</dcterms:created>
  <dcterms:modified xsi:type="dcterms:W3CDTF">2016-03-22T06:45:00Z</dcterms:modified>
</cp:coreProperties>
</file>